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98A" w:rsidRPr="00826295" w:rsidRDefault="00DD698A" w:rsidP="00A349AF">
      <w:pPr>
        <w:jc w:val="center"/>
        <w:rPr>
          <w:b/>
          <w:bCs/>
          <w:sz w:val="28"/>
          <w:szCs w:val="28"/>
        </w:rPr>
      </w:pPr>
      <w:bookmarkStart w:id="0" w:name="_Toc426188977"/>
      <w:bookmarkStart w:id="1" w:name="_GoBack"/>
      <w:bookmarkEnd w:id="1"/>
      <w:r w:rsidRPr="00826295">
        <w:rPr>
          <w:b/>
          <w:bCs/>
          <w:sz w:val="28"/>
          <w:szCs w:val="28"/>
        </w:rPr>
        <w:t>Nimettömän kirjeen kehotuksen sana Lakiin viitaten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1275"/>
        <w:gridCol w:w="4395"/>
        <w:gridCol w:w="1275"/>
        <w:gridCol w:w="1560"/>
      </w:tblGrid>
      <w:tr w:rsidR="00DD698A" w:rsidRPr="008150A8" w:rsidTr="008150A8">
        <w:tc>
          <w:tcPr>
            <w:tcW w:w="1101" w:type="dxa"/>
            <w:tcBorders>
              <w:top w:val="nil"/>
              <w:left w:val="nil"/>
              <w:right w:val="nil"/>
            </w:tcBorders>
          </w:tcPr>
          <w:p w:rsidR="00DD698A" w:rsidRPr="008150A8" w:rsidRDefault="00DD698A" w:rsidP="00FB7209">
            <w:pPr>
              <w:rPr>
                <w:b/>
                <w:bCs/>
              </w:rPr>
            </w:pPr>
            <w:r w:rsidRPr="008150A8">
              <w:rPr>
                <w:b/>
                <w:bCs/>
              </w:rPr>
              <w:t>3.9.</w:t>
            </w:r>
          </w:p>
        </w:tc>
        <w:tc>
          <w:tcPr>
            <w:tcW w:w="6945" w:type="dxa"/>
            <w:gridSpan w:val="3"/>
            <w:tcBorders>
              <w:top w:val="nil"/>
              <w:left w:val="nil"/>
              <w:right w:val="nil"/>
            </w:tcBorders>
          </w:tcPr>
          <w:p w:rsidR="00DD698A" w:rsidRPr="008150A8" w:rsidRDefault="00DD698A" w:rsidP="00FB7209">
            <w:pPr>
              <w:jc w:val="center"/>
              <w:rPr>
                <w:b/>
                <w:bCs/>
              </w:rPr>
            </w:pPr>
            <w:r w:rsidRPr="008150A8">
              <w:rPr>
                <w:b/>
                <w:bCs/>
              </w:rPr>
              <w:t>13. ETAPPI LÄHIPIIRISTÄ KAIKILLE KANSOILLE</w:t>
            </w:r>
          </w:p>
        </w:tc>
        <w:tc>
          <w:tcPr>
            <w:tcW w:w="1560" w:type="dxa"/>
            <w:tcBorders>
              <w:top w:val="nil"/>
              <w:left w:val="nil"/>
              <w:right w:val="nil"/>
            </w:tcBorders>
          </w:tcPr>
          <w:p w:rsidR="00DD698A" w:rsidRPr="008150A8" w:rsidRDefault="00DD698A" w:rsidP="00FB7209">
            <w:pPr>
              <w:jc w:val="both"/>
              <w:rPr>
                <w:rFonts w:eastAsia="MS Mincho"/>
                <w:b/>
                <w:bCs/>
              </w:rPr>
            </w:pPr>
          </w:p>
        </w:tc>
      </w:tr>
      <w:tr w:rsidR="00816258" w:rsidRPr="00725293" w:rsidTr="00FB7209">
        <w:tc>
          <w:tcPr>
            <w:tcW w:w="1101" w:type="dxa"/>
          </w:tcPr>
          <w:p w:rsidR="00816258" w:rsidRPr="00816258" w:rsidRDefault="00816258" w:rsidP="00FB7209">
            <w:pPr>
              <w:jc w:val="right"/>
              <w:rPr>
                <w:b/>
                <w:bCs/>
              </w:rPr>
            </w:pPr>
          </w:p>
        </w:tc>
        <w:tc>
          <w:tcPr>
            <w:tcW w:w="1275" w:type="dxa"/>
          </w:tcPr>
          <w:p w:rsidR="00816258" w:rsidRPr="00816258" w:rsidRDefault="00816258" w:rsidP="00816258">
            <w:pPr>
              <w:jc w:val="center"/>
              <w:rPr>
                <w:b/>
                <w:bCs/>
              </w:rPr>
            </w:pPr>
            <w:r w:rsidRPr="00816258">
              <w:rPr>
                <w:b/>
                <w:bCs/>
              </w:rPr>
              <w:t>Psalmi</w:t>
            </w:r>
          </w:p>
        </w:tc>
        <w:tc>
          <w:tcPr>
            <w:tcW w:w="4395" w:type="dxa"/>
            <w:tcBorders>
              <w:right w:val="nil"/>
            </w:tcBorders>
          </w:tcPr>
          <w:p w:rsidR="00816258" w:rsidRDefault="00816258" w:rsidP="00816258">
            <w:pPr>
              <w:tabs>
                <w:tab w:val="left" w:pos="605"/>
                <w:tab w:val="center" w:pos="2089"/>
              </w:tabs>
            </w:pPr>
          </w:p>
        </w:tc>
        <w:tc>
          <w:tcPr>
            <w:tcW w:w="1275" w:type="dxa"/>
            <w:tcBorders>
              <w:left w:val="nil"/>
            </w:tcBorders>
          </w:tcPr>
          <w:p w:rsidR="00816258" w:rsidRPr="00725293" w:rsidRDefault="00816258" w:rsidP="00FB7209"/>
        </w:tc>
        <w:tc>
          <w:tcPr>
            <w:tcW w:w="1560" w:type="dxa"/>
          </w:tcPr>
          <w:p w:rsidR="00816258" w:rsidRPr="00816258" w:rsidRDefault="00816258" w:rsidP="00FB7209">
            <w:pPr>
              <w:jc w:val="both"/>
              <w:rPr>
                <w:rFonts w:eastAsia="MS Mincho"/>
                <w:b/>
                <w:bCs/>
              </w:rPr>
            </w:pPr>
            <w:r w:rsidRPr="00816258">
              <w:rPr>
                <w:rFonts w:eastAsia="MS Mincho"/>
                <w:b/>
                <w:bCs/>
              </w:rPr>
              <w:t>Sanalaskut</w:t>
            </w:r>
          </w:p>
        </w:tc>
      </w:tr>
      <w:tr w:rsidR="00DD698A" w:rsidRPr="00725293" w:rsidTr="00FB7209">
        <w:tc>
          <w:tcPr>
            <w:tcW w:w="1101" w:type="dxa"/>
          </w:tcPr>
          <w:p w:rsidR="00DD698A" w:rsidRPr="00725293" w:rsidRDefault="00DD698A" w:rsidP="00FB7209">
            <w:pPr>
              <w:jc w:val="right"/>
            </w:pPr>
            <w:r w:rsidRPr="00725293">
              <w:t>7.9.</w:t>
            </w:r>
          </w:p>
        </w:tc>
        <w:tc>
          <w:tcPr>
            <w:tcW w:w="1275" w:type="dxa"/>
          </w:tcPr>
          <w:p w:rsidR="00DD698A" w:rsidRPr="00725293" w:rsidRDefault="00DD698A" w:rsidP="00FB7209">
            <w:r w:rsidRPr="00725293">
              <w:t>107:23-43</w:t>
            </w:r>
          </w:p>
        </w:tc>
        <w:tc>
          <w:tcPr>
            <w:tcW w:w="4395" w:type="dxa"/>
            <w:tcBorders>
              <w:right w:val="nil"/>
            </w:tcBorders>
          </w:tcPr>
          <w:p w:rsidR="00DD698A" w:rsidRPr="00725293" w:rsidRDefault="00816258" w:rsidP="00816258">
            <w:pPr>
              <w:tabs>
                <w:tab w:val="left" w:pos="605"/>
                <w:tab w:val="center" w:pos="2089"/>
              </w:tabs>
            </w:pPr>
            <w:r>
              <w:tab/>
            </w:r>
            <w:r>
              <w:tab/>
            </w:r>
            <w:r w:rsidR="00DD698A" w:rsidRPr="00725293">
              <w:t>Heprealaisille</w:t>
            </w:r>
          </w:p>
        </w:tc>
        <w:tc>
          <w:tcPr>
            <w:tcW w:w="1275" w:type="dxa"/>
            <w:tcBorders>
              <w:left w:val="nil"/>
            </w:tcBorders>
          </w:tcPr>
          <w:p w:rsidR="00DD698A" w:rsidRPr="00725293" w:rsidRDefault="00DD698A" w:rsidP="00FB7209">
            <w:r w:rsidRPr="00725293">
              <w:t>10-13</w:t>
            </w:r>
          </w:p>
        </w:tc>
        <w:tc>
          <w:tcPr>
            <w:tcW w:w="1560" w:type="dxa"/>
          </w:tcPr>
          <w:p w:rsidR="00DD698A" w:rsidRPr="00725293" w:rsidRDefault="00DD698A" w:rsidP="00FB7209">
            <w:pPr>
              <w:jc w:val="both"/>
              <w:rPr>
                <w:rFonts w:eastAsia="MS Mincho"/>
              </w:rPr>
            </w:pPr>
            <w:r>
              <w:rPr>
                <w:rFonts w:eastAsia="MS Mincho"/>
              </w:rPr>
              <w:t xml:space="preserve">       </w:t>
            </w:r>
            <w:r w:rsidRPr="00725293">
              <w:rPr>
                <w:rFonts w:eastAsia="MS Mincho"/>
              </w:rPr>
              <w:t>9-16</w:t>
            </w:r>
          </w:p>
        </w:tc>
      </w:tr>
    </w:tbl>
    <w:p w:rsidR="00DD698A" w:rsidRPr="005F5C9F" w:rsidRDefault="00DD698A" w:rsidP="005F5C9F">
      <w:pPr>
        <w:jc w:val="center"/>
        <w:rPr>
          <w:b/>
          <w:bCs/>
          <w:sz w:val="28"/>
          <w:szCs w:val="28"/>
        </w:rPr>
      </w:pPr>
      <w:r w:rsidRPr="005F5C9F">
        <w:rPr>
          <w:b/>
          <w:bCs/>
          <w:sz w:val="28"/>
          <w:szCs w:val="28"/>
        </w:rPr>
        <w:t>Paavalin opetuksia Lakiin viitaten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1275"/>
        <w:gridCol w:w="4395"/>
        <w:gridCol w:w="1275"/>
        <w:gridCol w:w="1560"/>
      </w:tblGrid>
      <w:tr w:rsidR="00DD698A" w:rsidRPr="00725293" w:rsidTr="00FB7209">
        <w:tc>
          <w:tcPr>
            <w:tcW w:w="1101" w:type="dxa"/>
          </w:tcPr>
          <w:p w:rsidR="00DD698A" w:rsidRPr="00725293" w:rsidRDefault="00DD698A" w:rsidP="00FB7209">
            <w:pPr>
              <w:jc w:val="right"/>
            </w:pPr>
            <w:r w:rsidRPr="00725293">
              <w:t xml:space="preserve">  14.9.</w:t>
            </w:r>
          </w:p>
        </w:tc>
        <w:tc>
          <w:tcPr>
            <w:tcW w:w="1275" w:type="dxa"/>
          </w:tcPr>
          <w:p w:rsidR="00DD698A" w:rsidRPr="00725293" w:rsidRDefault="00DD698A" w:rsidP="00FB7209">
            <w:pPr>
              <w:jc w:val="both"/>
            </w:pPr>
            <w:r w:rsidRPr="00725293">
              <w:t>108</w:t>
            </w:r>
          </w:p>
        </w:tc>
        <w:tc>
          <w:tcPr>
            <w:tcW w:w="4395" w:type="dxa"/>
            <w:tcBorders>
              <w:right w:val="nil"/>
            </w:tcBorders>
          </w:tcPr>
          <w:p w:rsidR="00DD698A" w:rsidRPr="00725293" w:rsidRDefault="00DD698A" w:rsidP="00FB7209">
            <w:pPr>
              <w:jc w:val="center"/>
            </w:pPr>
            <w:r w:rsidRPr="00725293">
              <w:t>Galatiaan</w:t>
            </w:r>
          </w:p>
        </w:tc>
        <w:tc>
          <w:tcPr>
            <w:tcW w:w="1275" w:type="dxa"/>
            <w:tcBorders>
              <w:left w:val="nil"/>
            </w:tcBorders>
          </w:tcPr>
          <w:p w:rsidR="00DD698A" w:rsidRPr="00725293" w:rsidRDefault="00DD698A" w:rsidP="00FB7209">
            <w:r w:rsidRPr="00725293">
              <w:t>1-6</w:t>
            </w:r>
          </w:p>
        </w:tc>
        <w:tc>
          <w:tcPr>
            <w:tcW w:w="1560" w:type="dxa"/>
          </w:tcPr>
          <w:p w:rsidR="00DD698A" w:rsidRPr="00725293" w:rsidRDefault="00DD698A" w:rsidP="00FB7209">
            <w:pPr>
              <w:jc w:val="both"/>
              <w:rPr>
                <w:rFonts w:eastAsia="MS Mincho"/>
              </w:rPr>
            </w:pPr>
            <w:r>
              <w:rPr>
                <w:rFonts w:eastAsia="MS Mincho"/>
              </w:rPr>
              <w:t>23:</w:t>
            </w:r>
            <w:r w:rsidRPr="00725293">
              <w:rPr>
                <w:rFonts w:eastAsia="MS Mincho"/>
              </w:rPr>
              <w:t>17-21</w:t>
            </w:r>
          </w:p>
        </w:tc>
      </w:tr>
      <w:tr w:rsidR="00DD698A" w:rsidRPr="00725293" w:rsidTr="00FB7209">
        <w:tc>
          <w:tcPr>
            <w:tcW w:w="1101" w:type="dxa"/>
          </w:tcPr>
          <w:p w:rsidR="00DD698A" w:rsidRPr="00725293" w:rsidRDefault="00DD698A" w:rsidP="00FB7209">
            <w:pPr>
              <w:jc w:val="right"/>
            </w:pPr>
            <w:r w:rsidRPr="00725293">
              <w:t>21.9.</w:t>
            </w:r>
          </w:p>
        </w:tc>
        <w:tc>
          <w:tcPr>
            <w:tcW w:w="1275" w:type="dxa"/>
          </w:tcPr>
          <w:p w:rsidR="00DD698A" w:rsidRPr="00725293" w:rsidRDefault="00DD698A" w:rsidP="00FB7209">
            <w:pPr>
              <w:jc w:val="both"/>
            </w:pPr>
            <w:r w:rsidRPr="00725293">
              <w:t>109</w:t>
            </w:r>
          </w:p>
        </w:tc>
        <w:tc>
          <w:tcPr>
            <w:tcW w:w="4395" w:type="dxa"/>
            <w:tcBorders>
              <w:right w:val="nil"/>
            </w:tcBorders>
          </w:tcPr>
          <w:p w:rsidR="00DD698A" w:rsidRPr="00725293" w:rsidRDefault="00DD698A" w:rsidP="00FB7209">
            <w:pPr>
              <w:jc w:val="center"/>
            </w:pPr>
            <w:r w:rsidRPr="00725293">
              <w:t>1 Korinttiin</w:t>
            </w:r>
          </w:p>
        </w:tc>
        <w:tc>
          <w:tcPr>
            <w:tcW w:w="1275" w:type="dxa"/>
            <w:tcBorders>
              <w:left w:val="nil"/>
            </w:tcBorders>
          </w:tcPr>
          <w:p w:rsidR="00DD698A" w:rsidRPr="00725293" w:rsidRDefault="00DD698A" w:rsidP="00FB7209">
            <w:r w:rsidRPr="00725293">
              <w:t>1-5</w:t>
            </w:r>
          </w:p>
        </w:tc>
        <w:tc>
          <w:tcPr>
            <w:tcW w:w="1560" w:type="dxa"/>
          </w:tcPr>
          <w:p w:rsidR="00DD698A" w:rsidRPr="00725293" w:rsidRDefault="00DD698A" w:rsidP="00FB7209">
            <w:pPr>
              <w:jc w:val="both"/>
              <w:rPr>
                <w:rFonts w:eastAsia="MS Mincho"/>
              </w:rPr>
            </w:pPr>
            <w:r w:rsidRPr="00725293">
              <w:rPr>
                <w:rFonts w:eastAsia="MS Mincho"/>
              </w:rPr>
              <w:t xml:space="preserve">  </w:t>
            </w:r>
            <w:r>
              <w:rPr>
                <w:rFonts w:eastAsia="MS Mincho"/>
              </w:rPr>
              <w:t xml:space="preserve"> </w:t>
            </w:r>
            <w:r w:rsidRPr="00725293">
              <w:rPr>
                <w:rFonts w:eastAsia="MS Mincho"/>
              </w:rPr>
              <w:t>22-28</w:t>
            </w:r>
          </w:p>
        </w:tc>
      </w:tr>
      <w:tr w:rsidR="00DD698A" w:rsidRPr="00725293" w:rsidTr="00FB7209">
        <w:tc>
          <w:tcPr>
            <w:tcW w:w="1101" w:type="dxa"/>
            <w:tcBorders>
              <w:bottom w:val="single" w:sz="4" w:space="0" w:color="auto"/>
            </w:tcBorders>
          </w:tcPr>
          <w:p w:rsidR="00DD698A" w:rsidRPr="00725293" w:rsidRDefault="00DD698A" w:rsidP="00FB7209">
            <w:pPr>
              <w:jc w:val="right"/>
            </w:pPr>
            <w:r w:rsidRPr="00725293">
              <w:t>28.9.</w:t>
            </w:r>
          </w:p>
        </w:tc>
        <w:tc>
          <w:tcPr>
            <w:tcW w:w="1275" w:type="dxa"/>
            <w:tcBorders>
              <w:bottom w:val="single" w:sz="4" w:space="0" w:color="auto"/>
            </w:tcBorders>
          </w:tcPr>
          <w:p w:rsidR="00DD698A" w:rsidRPr="00725293" w:rsidRDefault="00DD698A" w:rsidP="00FB7209">
            <w:pPr>
              <w:jc w:val="both"/>
            </w:pPr>
            <w:r w:rsidRPr="00725293">
              <w:t>110-112</w:t>
            </w:r>
          </w:p>
        </w:tc>
        <w:tc>
          <w:tcPr>
            <w:tcW w:w="4395" w:type="dxa"/>
            <w:tcBorders>
              <w:bottom w:val="single" w:sz="4" w:space="0" w:color="auto"/>
              <w:right w:val="nil"/>
            </w:tcBorders>
          </w:tcPr>
          <w:p w:rsidR="00DD698A" w:rsidRPr="00725293" w:rsidRDefault="00DD698A" w:rsidP="00FB7209">
            <w:pPr>
              <w:jc w:val="center"/>
            </w:pPr>
          </w:p>
        </w:tc>
        <w:tc>
          <w:tcPr>
            <w:tcW w:w="1275" w:type="dxa"/>
            <w:tcBorders>
              <w:left w:val="nil"/>
              <w:bottom w:val="single" w:sz="4" w:space="0" w:color="auto"/>
            </w:tcBorders>
          </w:tcPr>
          <w:p w:rsidR="00DD698A" w:rsidRPr="00725293" w:rsidRDefault="00DD698A" w:rsidP="00FB7209">
            <w:r w:rsidRPr="00725293">
              <w:t>6-9</w:t>
            </w:r>
          </w:p>
        </w:tc>
        <w:tc>
          <w:tcPr>
            <w:tcW w:w="1560" w:type="dxa"/>
            <w:tcBorders>
              <w:bottom w:val="single" w:sz="4" w:space="0" w:color="auto"/>
            </w:tcBorders>
          </w:tcPr>
          <w:p w:rsidR="00DD698A" w:rsidRPr="00725293" w:rsidRDefault="00DD698A" w:rsidP="00FB7209">
            <w:pPr>
              <w:jc w:val="both"/>
              <w:rPr>
                <w:rFonts w:eastAsia="MS Mincho"/>
              </w:rPr>
            </w:pPr>
            <w:r w:rsidRPr="00725293">
              <w:rPr>
                <w:rFonts w:eastAsia="MS Mincho"/>
              </w:rPr>
              <w:t xml:space="preserve">   29-35</w:t>
            </w:r>
          </w:p>
        </w:tc>
      </w:tr>
      <w:tr w:rsidR="00DD698A" w:rsidRPr="008150A8" w:rsidTr="00FB7209">
        <w:tc>
          <w:tcPr>
            <w:tcW w:w="1101" w:type="dxa"/>
            <w:tcBorders>
              <w:left w:val="nil"/>
              <w:right w:val="nil"/>
            </w:tcBorders>
          </w:tcPr>
          <w:p w:rsidR="00DD698A" w:rsidRPr="008150A8" w:rsidRDefault="00DD698A" w:rsidP="00FB7209">
            <w:pPr>
              <w:rPr>
                <w:b/>
                <w:bCs/>
              </w:rPr>
            </w:pPr>
            <w:r w:rsidRPr="008150A8">
              <w:rPr>
                <w:b/>
                <w:bCs/>
              </w:rPr>
              <w:t>1.10.</w:t>
            </w:r>
          </w:p>
        </w:tc>
        <w:tc>
          <w:tcPr>
            <w:tcW w:w="6945" w:type="dxa"/>
            <w:gridSpan w:val="3"/>
            <w:tcBorders>
              <w:left w:val="nil"/>
              <w:right w:val="nil"/>
            </w:tcBorders>
          </w:tcPr>
          <w:p w:rsidR="00DD698A" w:rsidRPr="008150A8" w:rsidRDefault="00DD698A" w:rsidP="00FB7209">
            <w:pPr>
              <w:jc w:val="center"/>
              <w:rPr>
                <w:b/>
                <w:bCs/>
              </w:rPr>
            </w:pPr>
            <w:r w:rsidRPr="008150A8">
              <w:rPr>
                <w:b/>
                <w:bCs/>
              </w:rPr>
              <w:t>14. ETAPPI LAKIA JA EVANKELIUMIA</w:t>
            </w:r>
          </w:p>
        </w:tc>
        <w:tc>
          <w:tcPr>
            <w:tcW w:w="1560" w:type="dxa"/>
            <w:tcBorders>
              <w:left w:val="nil"/>
              <w:right w:val="nil"/>
            </w:tcBorders>
          </w:tcPr>
          <w:p w:rsidR="00DD698A" w:rsidRPr="008150A8" w:rsidRDefault="00DD698A" w:rsidP="00FB7209">
            <w:pPr>
              <w:jc w:val="both"/>
              <w:rPr>
                <w:rFonts w:eastAsia="MS Mincho"/>
                <w:b/>
                <w:bCs/>
              </w:rPr>
            </w:pPr>
          </w:p>
        </w:tc>
      </w:tr>
      <w:tr w:rsidR="00DD698A" w:rsidRPr="00725293" w:rsidTr="00FB7209">
        <w:tc>
          <w:tcPr>
            <w:tcW w:w="1101" w:type="dxa"/>
          </w:tcPr>
          <w:p w:rsidR="00DD698A" w:rsidRPr="00725293" w:rsidRDefault="00DD698A" w:rsidP="00FB7209">
            <w:pPr>
              <w:jc w:val="right"/>
            </w:pPr>
            <w:r w:rsidRPr="00725293">
              <w:t>5.10.</w:t>
            </w:r>
          </w:p>
        </w:tc>
        <w:tc>
          <w:tcPr>
            <w:tcW w:w="1275" w:type="dxa"/>
          </w:tcPr>
          <w:p w:rsidR="00DD698A" w:rsidRPr="00725293" w:rsidRDefault="00DD698A" w:rsidP="00FB7209">
            <w:pPr>
              <w:jc w:val="both"/>
            </w:pPr>
            <w:r w:rsidRPr="00725293">
              <w:t>113-114</w:t>
            </w:r>
          </w:p>
        </w:tc>
        <w:tc>
          <w:tcPr>
            <w:tcW w:w="4395" w:type="dxa"/>
            <w:tcBorders>
              <w:right w:val="nil"/>
            </w:tcBorders>
          </w:tcPr>
          <w:p w:rsidR="00DD698A" w:rsidRPr="00725293" w:rsidRDefault="00DD698A" w:rsidP="00FB7209">
            <w:pPr>
              <w:jc w:val="center"/>
            </w:pPr>
            <w:r w:rsidRPr="00725293">
              <w:t>1 Korinttiin</w:t>
            </w:r>
          </w:p>
        </w:tc>
        <w:tc>
          <w:tcPr>
            <w:tcW w:w="1275" w:type="dxa"/>
            <w:tcBorders>
              <w:left w:val="nil"/>
            </w:tcBorders>
          </w:tcPr>
          <w:p w:rsidR="00DD698A" w:rsidRPr="00725293" w:rsidRDefault="00DD698A" w:rsidP="00FB7209">
            <w:r w:rsidRPr="00725293">
              <w:t>10-16</w:t>
            </w:r>
          </w:p>
        </w:tc>
        <w:tc>
          <w:tcPr>
            <w:tcW w:w="1560" w:type="dxa"/>
          </w:tcPr>
          <w:p w:rsidR="00DD698A" w:rsidRPr="00725293" w:rsidRDefault="00DD698A" w:rsidP="00FB7209">
            <w:pPr>
              <w:jc w:val="both"/>
              <w:rPr>
                <w:rFonts w:eastAsia="MS Mincho"/>
              </w:rPr>
            </w:pPr>
            <w:r w:rsidRPr="00725293">
              <w:rPr>
                <w:rFonts w:eastAsia="MS Mincho"/>
              </w:rPr>
              <w:t xml:space="preserve"> 24:1-7  </w:t>
            </w:r>
          </w:p>
        </w:tc>
      </w:tr>
      <w:tr w:rsidR="00DD698A" w:rsidRPr="00725293" w:rsidTr="00FB7209">
        <w:tc>
          <w:tcPr>
            <w:tcW w:w="1101" w:type="dxa"/>
          </w:tcPr>
          <w:p w:rsidR="00DD698A" w:rsidRPr="00725293" w:rsidRDefault="00DD698A" w:rsidP="00FB7209">
            <w:pPr>
              <w:jc w:val="right"/>
            </w:pPr>
            <w:r w:rsidRPr="00725293">
              <w:t>12.10.</w:t>
            </w:r>
          </w:p>
        </w:tc>
        <w:tc>
          <w:tcPr>
            <w:tcW w:w="1275" w:type="dxa"/>
          </w:tcPr>
          <w:p w:rsidR="00DD698A" w:rsidRPr="00725293" w:rsidRDefault="00DD698A" w:rsidP="00FB7209">
            <w:pPr>
              <w:jc w:val="both"/>
            </w:pPr>
            <w:r w:rsidRPr="00725293">
              <w:t>115</w:t>
            </w:r>
          </w:p>
        </w:tc>
        <w:tc>
          <w:tcPr>
            <w:tcW w:w="4395" w:type="dxa"/>
            <w:tcBorders>
              <w:right w:val="nil"/>
            </w:tcBorders>
          </w:tcPr>
          <w:p w:rsidR="00DD698A" w:rsidRPr="00725293" w:rsidRDefault="00DD698A" w:rsidP="00FB7209">
            <w:pPr>
              <w:jc w:val="center"/>
            </w:pPr>
            <w:r w:rsidRPr="00725293">
              <w:t>2 Korinttiin</w:t>
            </w:r>
          </w:p>
        </w:tc>
        <w:tc>
          <w:tcPr>
            <w:tcW w:w="1275" w:type="dxa"/>
            <w:tcBorders>
              <w:left w:val="nil"/>
            </w:tcBorders>
          </w:tcPr>
          <w:p w:rsidR="00DD698A" w:rsidRPr="00725293" w:rsidRDefault="00DD698A" w:rsidP="00FB7209">
            <w:r w:rsidRPr="00725293">
              <w:t>1-4</w:t>
            </w:r>
          </w:p>
        </w:tc>
        <w:tc>
          <w:tcPr>
            <w:tcW w:w="1560" w:type="dxa"/>
          </w:tcPr>
          <w:p w:rsidR="00DD698A" w:rsidRPr="00725293" w:rsidRDefault="00DD698A" w:rsidP="00FB7209">
            <w:pPr>
              <w:jc w:val="both"/>
              <w:rPr>
                <w:rFonts w:eastAsia="MS Mincho"/>
              </w:rPr>
            </w:pPr>
            <w:r w:rsidRPr="00725293">
              <w:rPr>
                <w:rFonts w:eastAsia="MS Mincho"/>
              </w:rPr>
              <w:t xml:space="preserve">   8-14</w:t>
            </w:r>
          </w:p>
        </w:tc>
      </w:tr>
      <w:tr w:rsidR="00DD698A" w:rsidRPr="00725293" w:rsidTr="00FB7209">
        <w:tc>
          <w:tcPr>
            <w:tcW w:w="1101" w:type="dxa"/>
          </w:tcPr>
          <w:p w:rsidR="00DD698A" w:rsidRPr="00725293" w:rsidRDefault="00DD698A" w:rsidP="00FB7209">
            <w:pPr>
              <w:jc w:val="right"/>
            </w:pPr>
            <w:r w:rsidRPr="00725293">
              <w:t>19.10.</w:t>
            </w:r>
          </w:p>
        </w:tc>
        <w:tc>
          <w:tcPr>
            <w:tcW w:w="1275" w:type="dxa"/>
          </w:tcPr>
          <w:p w:rsidR="00DD698A" w:rsidRPr="00725293" w:rsidRDefault="00DD698A" w:rsidP="00FB7209">
            <w:pPr>
              <w:jc w:val="both"/>
            </w:pPr>
            <w:r w:rsidRPr="00725293">
              <w:t>116-117</w:t>
            </w:r>
          </w:p>
        </w:tc>
        <w:tc>
          <w:tcPr>
            <w:tcW w:w="4395" w:type="dxa"/>
            <w:tcBorders>
              <w:right w:val="nil"/>
            </w:tcBorders>
          </w:tcPr>
          <w:p w:rsidR="00DD698A" w:rsidRPr="00725293" w:rsidRDefault="00DD698A" w:rsidP="00FB7209">
            <w:pPr>
              <w:jc w:val="center"/>
            </w:pPr>
          </w:p>
        </w:tc>
        <w:tc>
          <w:tcPr>
            <w:tcW w:w="1275" w:type="dxa"/>
            <w:tcBorders>
              <w:left w:val="nil"/>
            </w:tcBorders>
          </w:tcPr>
          <w:p w:rsidR="00DD698A" w:rsidRPr="00725293" w:rsidRDefault="00DD698A" w:rsidP="00FB7209">
            <w:r w:rsidRPr="00725293">
              <w:t>5-8</w:t>
            </w:r>
          </w:p>
        </w:tc>
        <w:tc>
          <w:tcPr>
            <w:tcW w:w="1560" w:type="dxa"/>
          </w:tcPr>
          <w:p w:rsidR="00DD698A" w:rsidRPr="00725293" w:rsidRDefault="00DD698A" w:rsidP="00FB7209">
            <w:pPr>
              <w:jc w:val="both"/>
              <w:rPr>
                <w:rFonts w:eastAsia="MS Mincho"/>
              </w:rPr>
            </w:pPr>
            <w:r w:rsidRPr="00725293">
              <w:rPr>
                <w:rFonts w:eastAsia="MS Mincho"/>
              </w:rPr>
              <w:t xml:space="preserve">   15-22</w:t>
            </w:r>
          </w:p>
        </w:tc>
      </w:tr>
      <w:tr w:rsidR="00DD698A" w:rsidRPr="00725293" w:rsidTr="00FB7209">
        <w:tc>
          <w:tcPr>
            <w:tcW w:w="1101" w:type="dxa"/>
          </w:tcPr>
          <w:p w:rsidR="00DD698A" w:rsidRPr="00725293" w:rsidRDefault="00DD698A" w:rsidP="00FB7209">
            <w:pPr>
              <w:jc w:val="right"/>
            </w:pPr>
            <w:r w:rsidRPr="00725293">
              <w:t>26.10.</w:t>
            </w:r>
          </w:p>
        </w:tc>
        <w:tc>
          <w:tcPr>
            <w:tcW w:w="1275" w:type="dxa"/>
          </w:tcPr>
          <w:p w:rsidR="00DD698A" w:rsidRPr="00725293" w:rsidRDefault="00DD698A" w:rsidP="00FB7209">
            <w:pPr>
              <w:jc w:val="both"/>
            </w:pPr>
            <w:r w:rsidRPr="00725293">
              <w:t>118</w:t>
            </w:r>
          </w:p>
        </w:tc>
        <w:tc>
          <w:tcPr>
            <w:tcW w:w="4395" w:type="dxa"/>
            <w:tcBorders>
              <w:right w:val="nil"/>
            </w:tcBorders>
          </w:tcPr>
          <w:p w:rsidR="00DD698A" w:rsidRPr="00725293" w:rsidRDefault="00DD698A" w:rsidP="00FB7209">
            <w:pPr>
              <w:jc w:val="center"/>
            </w:pPr>
          </w:p>
        </w:tc>
        <w:tc>
          <w:tcPr>
            <w:tcW w:w="1275" w:type="dxa"/>
            <w:tcBorders>
              <w:left w:val="nil"/>
            </w:tcBorders>
          </w:tcPr>
          <w:p w:rsidR="00DD698A" w:rsidRPr="00725293" w:rsidRDefault="00DD698A" w:rsidP="00FB7209">
            <w:r w:rsidRPr="00725293">
              <w:t>9-13</w:t>
            </w:r>
          </w:p>
        </w:tc>
        <w:tc>
          <w:tcPr>
            <w:tcW w:w="1560" w:type="dxa"/>
          </w:tcPr>
          <w:p w:rsidR="00DD698A" w:rsidRPr="00725293" w:rsidRDefault="00DD698A" w:rsidP="00FB7209">
            <w:pPr>
              <w:jc w:val="both"/>
              <w:rPr>
                <w:rFonts w:eastAsia="MS Mincho"/>
              </w:rPr>
            </w:pPr>
            <w:r w:rsidRPr="00725293">
              <w:rPr>
                <w:rFonts w:eastAsia="MS Mincho"/>
              </w:rPr>
              <w:t xml:space="preserve">   23-29</w:t>
            </w:r>
          </w:p>
        </w:tc>
      </w:tr>
      <w:tr w:rsidR="00DD698A" w:rsidRPr="00725293" w:rsidTr="00FB7209">
        <w:trPr>
          <w:trHeight w:val="302"/>
        </w:trPr>
        <w:tc>
          <w:tcPr>
            <w:tcW w:w="1101" w:type="dxa"/>
          </w:tcPr>
          <w:p w:rsidR="00DD698A" w:rsidRPr="00725293" w:rsidRDefault="00DD698A" w:rsidP="00FB7209">
            <w:pPr>
              <w:jc w:val="right"/>
            </w:pPr>
            <w:r w:rsidRPr="00725293">
              <w:t>2.11.</w:t>
            </w:r>
          </w:p>
        </w:tc>
        <w:tc>
          <w:tcPr>
            <w:tcW w:w="1275" w:type="dxa"/>
          </w:tcPr>
          <w:p w:rsidR="00DD698A" w:rsidRPr="00725293" w:rsidRDefault="00DD698A" w:rsidP="00FB7209">
            <w:pPr>
              <w:jc w:val="both"/>
            </w:pPr>
            <w:r w:rsidRPr="00725293">
              <w:t>119:1-16</w:t>
            </w:r>
          </w:p>
        </w:tc>
        <w:tc>
          <w:tcPr>
            <w:tcW w:w="4395" w:type="dxa"/>
            <w:tcBorders>
              <w:right w:val="nil"/>
            </w:tcBorders>
          </w:tcPr>
          <w:p w:rsidR="00DD698A" w:rsidRPr="00725293" w:rsidRDefault="00DD698A" w:rsidP="00FB7209">
            <w:pPr>
              <w:jc w:val="center"/>
            </w:pPr>
            <w:r w:rsidRPr="00725293">
              <w:t>Roomaan</w:t>
            </w:r>
          </w:p>
        </w:tc>
        <w:tc>
          <w:tcPr>
            <w:tcW w:w="1275" w:type="dxa"/>
            <w:tcBorders>
              <w:left w:val="nil"/>
            </w:tcBorders>
          </w:tcPr>
          <w:p w:rsidR="00DD698A" w:rsidRPr="00725293" w:rsidRDefault="00DD698A" w:rsidP="00FB7209">
            <w:r w:rsidRPr="00725293">
              <w:t>1-4</w:t>
            </w:r>
          </w:p>
        </w:tc>
        <w:tc>
          <w:tcPr>
            <w:tcW w:w="1560" w:type="dxa"/>
          </w:tcPr>
          <w:p w:rsidR="00DD698A" w:rsidRPr="00725293" w:rsidRDefault="00DD698A" w:rsidP="00FB7209">
            <w:pPr>
              <w:jc w:val="both"/>
              <w:rPr>
                <w:rFonts w:eastAsia="MS Mincho"/>
              </w:rPr>
            </w:pPr>
            <w:r w:rsidRPr="00725293">
              <w:rPr>
                <w:rFonts w:eastAsia="MS Mincho"/>
              </w:rPr>
              <w:t xml:space="preserve">   30-34</w:t>
            </w:r>
          </w:p>
        </w:tc>
      </w:tr>
      <w:tr w:rsidR="00DD698A" w:rsidRPr="00725293" w:rsidTr="00FB7209">
        <w:tc>
          <w:tcPr>
            <w:tcW w:w="1101" w:type="dxa"/>
          </w:tcPr>
          <w:p w:rsidR="00DD698A" w:rsidRPr="00725293" w:rsidRDefault="00DD698A" w:rsidP="00FB7209">
            <w:pPr>
              <w:jc w:val="right"/>
            </w:pPr>
            <w:r w:rsidRPr="00725293">
              <w:t>9.11.</w:t>
            </w:r>
          </w:p>
        </w:tc>
        <w:tc>
          <w:tcPr>
            <w:tcW w:w="1275" w:type="dxa"/>
          </w:tcPr>
          <w:p w:rsidR="00DD698A" w:rsidRPr="00725293" w:rsidRDefault="00DD698A" w:rsidP="00FB7209">
            <w:pPr>
              <w:tabs>
                <w:tab w:val="center" w:pos="671"/>
                <w:tab w:val="right" w:pos="1343"/>
              </w:tabs>
              <w:jc w:val="both"/>
            </w:pPr>
            <w:r w:rsidRPr="00725293">
              <w:t>119:17-32</w:t>
            </w:r>
          </w:p>
        </w:tc>
        <w:tc>
          <w:tcPr>
            <w:tcW w:w="4395" w:type="dxa"/>
            <w:tcBorders>
              <w:right w:val="nil"/>
            </w:tcBorders>
          </w:tcPr>
          <w:p w:rsidR="00DD698A" w:rsidRPr="00725293" w:rsidRDefault="00DD698A" w:rsidP="00FB7209">
            <w:pPr>
              <w:jc w:val="center"/>
            </w:pPr>
          </w:p>
        </w:tc>
        <w:tc>
          <w:tcPr>
            <w:tcW w:w="1275" w:type="dxa"/>
            <w:tcBorders>
              <w:left w:val="nil"/>
            </w:tcBorders>
          </w:tcPr>
          <w:p w:rsidR="00DD698A" w:rsidRPr="00725293" w:rsidRDefault="00DD698A" w:rsidP="00FB7209">
            <w:r w:rsidRPr="00725293">
              <w:t>5-8</w:t>
            </w:r>
          </w:p>
        </w:tc>
        <w:tc>
          <w:tcPr>
            <w:tcW w:w="1560" w:type="dxa"/>
          </w:tcPr>
          <w:p w:rsidR="00DD698A" w:rsidRPr="00725293" w:rsidRDefault="00DD698A" w:rsidP="00FB7209">
            <w:pPr>
              <w:jc w:val="both"/>
              <w:rPr>
                <w:rFonts w:eastAsia="MS Mincho"/>
              </w:rPr>
            </w:pPr>
            <w:r w:rsidRPr="00725293">
              <w:rPr>
                <w:rFonts w:eastAsia="MS Mincho"/>
              </w:rPr>
              <w:t>25:1-8</w:t>
            </w:r>
          </w:p>
        </w:tc>
      </w:tr>
      <w:tr w:rsidR="00DD698A" w:rsidRPr="00725293" w:rsidTr="008150A8">
        <w:tc>
          <w:tcPr>
            <w:tcW w:w="1101" w:type="dxa"/>
            <w:tcBorders>
              <w:bottom w:val="single" w:sz="4" w:space="0" w:color="auto"/>
            </w:tcBorders>
          </w:tcPr>
          <w:p w:rsidR="00DD698A" w:rsidRPr="00725293" w:rsidRDefault="00DD698A" w:rsidP="00FB7209">
            <w:pPr>
              <w:jc w:val="right"/>
            </w:pPr>
            <w:r w:rsidRPr="00725293">
              <w:t>16.11.</w:t>
            </w:r>
          </w:p>
        </w:tc>
        <w:tc>
          <w:tcPr>
            <w:tcW w:w="1275" w:type="dxa"/>
            <w:tcBorders>
              <w:bottom w:val="single" w:sz="4" w:space="0" w:color="auto"/>
            </w:tcBorders>
          </w:tcPr>
          <w:p w:rsidR="00DD698A" w:rsidRPr="00725293" w:rsidRDefault="00DD698A" w:rsidP="00FB7209">
            <w:pPr>
              <w:jc w:val="both"/>
            </w:pPr>
            <w:r w:rsidRPr="00725293">
              <w:t>119:33-48</w:t>
            </w:r>
          </w:p>
        </w:tc>
        <w:tc>
          <w:tcPr>
            <w:tcW w:w="4395" w:type="dxa"/>
            <w:tcBorders>
              <w:bottom w:val="single" w:sz="4" w:space="0" w:color="auto"/>
              <w:right w:val="nil"/>
            </w:tcBorders>
          </w:tcPr>
          <w:p w:rsidR="00DD698A" w:rsidRPr="00725293" w:rsidRDefault="00DD698A" w:rsidP="00FB7209">
            <w:pPr>
              <w:jc w:val="center"/>
            </w:pPr>
          </w:p>
        </w:tc>
        <w:tc>
          <w:tcPr>
            <w:tcW w:w="1275" w:type="dxa"/>
            <w:tcBorders>
              <w:left w:val="nil"/>
              <w:bottom w:val="single" w:sz="4" w:space="0" w:color="auto"/>
            </w:tcBorders>
          </w:tcPr>
          <w:p w:rsidR="00DD698A" w:rsidRPr="00725293" w:rsidRDefault="00DD698A" w:rsidP="00FB7209">
            <w:r w:rsidRPr="00725293">
              <w:t>9-12</w:t>
            </w:r>
          </w:p>
        </w:tc>
        <w:tc>
          <w:tcPr>
            <w:tcW w:w="1560" w:type="dxa"/>
            <w:tcBorders>
              <w:bottom w:val="single" w:sz="4" w:space="0" w:color="auto"/>
            </w:tcBorders>
          </w:tcPr>
          <w:p w:rsidR="00DD698A" w:rsidRPr="00725293" w:rsidRDefault="00DD698A" w:rsidP="00FB7209">
            <w:pPr>
              <w:jc w:val="both"/>
              <w:rPr>
                <w:rFonts w:eastAsia="MS Mincho"/>
              </w:rPr>
            </w:pPr>
            <w:r w:rsidRPr="00725293">
              <w:rPr>
                <w:rFonts w:eastAsia="MS Mincho"/>
              </w:rPr>
              <w:t xml:space="preserve">   9-14</w:t>
            </w:r>
          </w:p>
        </w:tc>
      </w:tr>
      <w:tr w:rsidR="00DD698A" w:rsidRPr="008150A8" w:rsidTr="008150A8">
        <w:tc>
          <w:tcPr>
            <w:tcW w:w="1101" w:type="dxa"/>
            <w:tcBorders>
              <w:left w:val="nil"/>
              <w:bottom w:val="nil"/>
              <w:right w:val="nil"/>
            </w:tcBorders>
          </w:tcPr>
          <w:p w:rsidR="00DD698A" w:rsidRPr="008150A8" w:rsidRDefault="00DD698A" w:rsidP="00FB7209">
            <w:pPr>
              <w:rPr>
                <w:b/>
                <w:bCs/>
              </w:rPr>
            </w:pPr>
            <w:r w:rsidRPr="008150A8">
              <w:rPr>
                <w:b/>
                <w:bCs/>
              </w:rPr>
              <w:t>19.11.</w:t>
            </w:r>
          </w:p>
        </w:tc>
        <w:tc>
          <w:tcPr>
            <w:tcW w:w="6945" w:type="dxa"/>
            <w:gridSpan w:val="3"/>
            <w:tcBorders>
              <w:left w:val="nil"/>
              <w:bottom w:val="nil"/>
              <w:right w:val="nil"/>
            </w:tcBorders>
          </w:tcPr>
          <w:p w:rsidR="00DD698A" w:rsidRPr="008150A8" w:rsidRDefault="00DD698A" w:rsidP="00FB7209">
            <w:pPr>
              <w:jc w:val="center"/>
              <w:rPr>
                <w:b/>
                <w:bCs/>
              </w:rPr>
            </w:pPr>
            <w:r w:rsidRPr="008150A8">
              <w:rPr>
                <w:b/>
                <w:bCs/>
              </w:rPr>
              <w:t>15. ETAPPI SEURAKUNNILLE JA VASTUUNKANTAJILLE</w:t>
            </w:r>
          </w:p>
        </w:tc>
        <w:tc>
          <w:tcPr>
            <w:tcW w:w="1560" w:type="dxa"/>
            <w:tcBorders>
              <w:left w:val="nil"/>
              <w:bottom w:val="nil"/>
              <w:right w:val="nil"/>
            </w:tcBorders>
          </w:tcPr>
          <w:p w:rsidR="00DD698A" w:rsidRPr="008150A8" w:rsidRDefault="00DD698A" w:rsidP="00FB7209">
            <w:pPr>
              <w:jc w:val="both"/>
              <w:rPr>
                <w:rFonts w:eastAsia="MS Mincho"/>
                <w:b/>
                <w:bCs/>
              </w:rPr>
            </w:pPr>
          </w:p>
        </w:tc>
      </w:tr>
    </w:tbl>
    <w:p w:rsidR="00F838CC" w:rsidRPr="007928AF" w:rsidRDefault="00474E6C" w:rsidP="00F838CC">
      <w:pPr>
        <w:pStyle w:val="Otsikko1"/>
        <w:rPr>
          <w:sz w:val="32"/>
          <w:szCs w:val="32"/>
        </w:rPr>
      </w:pPr>
      <w:bookmarkStart w:id="2" w:name="_Toc428371721"/>
      <w:bookmarkStart w:id="3" w:name="_Toc428377727"/>
      <w:bookmarkStart w:id="4" w:name="_Toc337575968"/>
      <w:r w:rsidRPr="007928AF">
        <w:rPr>
          <w:sz w:val="32"/>
          <w:szCs w:val="32"/>
        </w:rPr>
        <w:t>Neljästoista</w:t>
      </w:r>
      <w:r w:rsidR="00F838CC" w:rsidRPr="007928AF">
        <w:rPr>
          <w:sz w:val="32"/>
          <w:szCs w:val="32"/>
        </w:rPr>
        <w:t xml:space="preserve"> </w:t>
      </w:r>
      <w:r w:rsidRPr="007928AF">
        <w:rPr>
          <w:sz w:val="32"/>
          <w:szCs w:val="32"/>
        </w:rPr>
        <w:t>etappi: Lakia ja evankeliumia</w:t>
      </w:r>
      <w:bookmarkEnd w:id="2"/>
      <w:bookmarkEnd w:id="3"/>
    </w:p>
    <w:p w:rsidR="0013517C" w:rsidRDefault="002D1FE4" w:rsidP="002D1FE4">
      <w:pPr>
        <w:pStyle w:val="Otsikko2"/>
        <w:rPr>
          <w:sz w:val="28"/>
          <w:szCs w:val="28"/>
        </w:rPr>
      </w:pPr>
      <w:bookmarkStart w:id="5" w:name="_Toc428371722"/>
      <w:bookmarkStart w:id="6" w:name="_Toc428377728"/>
      <w:r>
        <w:rPr>
          <w:sz w:val="28"/>
          <w:szCs w:val="28"/>
        </w:rPr>
        <w:t>Uuden testamentin kirjoitusten järjestys</w:t>
      </w:r>
      <w:bookmarkEnd w:id="4"/>
      <w:bookmarkEnd w:id="5"/>
      <w:bookmarkEnd w:id="6"/>
    </w:p>
    <w:p w:rsidR="00A70206" w:rsidRPr="00FB7209" w:rsidRDefault="002D1FE4" w:rsidP="009322A9">
      <w:pPr>
        <w:jc w:val="both"/>
        <w:rPr>
          <w:sz w:val="24"/>
          <w:szCs w:val="24"/>
        </w:rPr>
      </w:pPr>
      <w:r w:rsidRPr="00FB7209">
        <w:rPr>
          <w:sz w:val="24"/>
          <w:szCs w:val="24"/>
        </w:rPr>
        <w:t>Aivan kuten Va</w:t>
      </w:r>
      <w:r w:rsidR="006A5291">
        <w:rPr>
          <w:sz w:val="24"/>
          <w:szCs w:val="24"/>
        </w:rPr>
        <w:t>n</w:t>
      </w:r>
      <w:r w:rsidRPr="00FB7209">
        <w:rPr>
          <w:sz w:val="24"/>
          <w:szCs w:val="24"/>
        </w:rPr>
        <w:t xml:space="preserve">ha testamentti alkaa </w:t>
      </w:r>
      <w:r w:rsidR="009322A9" w:rsidRPr="00FB7209">
        <w:rPr>
          <w:sz w:val="24"/>
          <w:szCs w:val="24"/>
        </w:rPr>
        <w:t>Lailla</w:t>
      </w:r>
      <w:r w:rsidRPr="00FB7209">
        <w:rPr>
          <w:sz w:val="24"/>
          <w:szCs w:val="24"/>
        </w:rPr>
        <w:t xml:space="preserve">, Uusi testamentti alkaa evankeliumilla.  Laki etenee alusta maailman luomisesta ja loppuu siihen vaiheeseen, </w:t>
      </w:r>
      <w:r w:rsidR="00A70206" w:rsidRPr="00FB7209">
        <w:rPr>
          <w:sz w:val="24"/>
          <w:szCs w:val="24"/>
        </w:rPr>
        <w:t xml:space="preserve">kun </w:t>
      </w:r>
      <w:r w:rsidRPr="00FB7209">
        <w:rPr>
          <w:sz w:val="24"/>
          <w:szCs w:val="24"/>
        </w:rPr>
        <w:t xml:space="preserve">Mooses on tuonut Israelin heimot Luvatun maan rajalle. Evankeliumi toistaa </w:t>
      </w:r>
      <w:r w:rsidR="009322A9" w:rsidRPr="00FB7209">
        <w:rPr>
          <w:sz w:val="24"/>
          <w:szCs w:val="24"/>
        </w:rPr>
        <w:t xml:space="preserve">rinnakkain neljään kertaan </w:t>
      </w:r>
      <w:r w:rsidRPr="00FB7209">
        <w:rPr>
          <w:sz w:val="24"/>
          <w:szCs w:val="24"/>
        </w:rPr>
        <w:t>kuvauksen Jeesuksen toiminnasta</w:t>
      </w:r>
      <w:r w:rsidR="00660AC4" w:rsidRPr="00FB7209">
        <w:rPr>
          <w:sz w:val="24"/>
          <w:szCs w:val="24"/>
        </w:rPr>
        <w:t xml:space="preserve"> kohti ristinkuolemaa ja ylösnousemusta. </w:t>
      </w:r>
    </w:p>
    <w:p w:rsidR="006F28A4" w:rsidRPr="00FB7209" w:rsidRDefault="006F28A4" w:rsidP="00A70206">
      <w:pPr>
        <w:jc w:val="both"/>
        <w:rPr>
          <w:sz w:val="24"/>
          <w:szCs w:val="24"/>
        </w:rPr>
      </w:pPr>
    </w:p>
    <w:p w:rsidR="00A70206" w:rsidRPr="00FB7209" w:rsidRDefault="00390D08" w:rsidP="006D528C">
      <w:pPr>
        <w:jc w:val="both"/>
        <w:rPr>
          <w:sz w:val="24"/>
          <w:szCs w:val="24"/>
        </w:rPr>
      </w:pPr>
      <w:r w:rsidRPr="00FB7209">
        <w:rPr>
          <w:sz w:val="24"/>
          <w:szCs w:val="24"/>
        </w:rPr>
        <w:t>V</w:t>
      </w:r>
      <w:r w:rsidR="00860C9A" w:rsidRPr="00FB7209">
        <w:rPr>
          <w:sz w:val="24"/>
          <w:szCs w:val="24"/>
        </w:rPr>
        <w:t>a</w:t>
      </w:r>
      <w:r w:rsidRPr="00FB7209">
        <w:rPr>
          <w:sz w:val="24"/>
          <w:szCs w:val="24"/>
        </w:rPr>
        <w:t xml:space="preserve">nhan testamentit Profeetat alkaa historiallisella kuvauksella maan valloituksesta ja jatkuu kertomuksella kansan vaiheista pakkosiirtolaisuuteen asti. </w:t>
      </w:r>
      <w:r w:rsidR="00860C9A" w:rsidRPr="00FB7209">
        <w:rPr>
          <w:sz w:val="24"/>
          <w:szCs w:val="24"/>
        </w:rPr>
        <w:t xml:space="preserve">Vastaavasti </w:t>
      </w:r>
      <w:r w:rsidRPr="00FB7209">
        <w:rPr>
          <w:sz w:val="24"/>
          <w:szCs w:val="24"/>
        </w:rPr>
        <w:t xml:space="preserve">Uudessa testamentissa Apostolien teot esittää seurakunnan </w:t>
      </w:r>
      <w:r w:rsidR="00860C9A" w:rsidRPr="00FB7209">
        <w:rPr>
          <w:sz w:val="24"/>
          <w:szCs w:val="24"/>
        </w:rPr>
        <w:t xml:space="preserve">historian </w:t>
      </w:r>
      <w:r w:rsidRPr="00FB7209">
        <w:rPr>
          <w:sz w:val="24"/>
          <w:szCs w:val="24"/>
        </w:rPr>
        <w:t>siihen asti, kun pakanain apostoli Paavali saapuu keisarikunnan pääkaupunkiin Roomaan. Vanhan testamentin ki</w:t>
      </w:r>
      <w:r w:rsidR="002D6B68" w:rsidRPr="00FB7209">
        <w:rPr>
          <w:sz w:val="24"/>
          <w:szCs w:val="24"/>
        </w:rPr>
        <w:t>rjoitukset, joita kutsutaan yhteisellä nimellä Jä</w:t>
      </w:r>
      <w:r w:rsidRPr="00FB7209">
        <w:rPr>
          <w:sz w:val="24"/>
          <w:szCs w:val="24"/>
        </w:rPr>
        <w:t>lkim</w:t>
      </w:r>
      <w:r w:rsidR="002D6B68" w:rsidRPr="00FB7209">
        <w:rPr>
          <w:sz w:val="24"/>
          <w:szCs w:val="24"/>
        </w:rPr>
        <w:t>mäiset profeetat, esittävät viidentoista nimetyn julistajan sanoman</w:t>
      </w:r>
      <w:r w:rsidR="00877748">
        <w:rPr>
          <w:sz w:val="24"/>
          <w:szCs w:val="24"/>
        </w:rPr>
        <w:t>.</w:t>
      </w:r>
      <w:r w:rsidR="002D6B68" w:rsidRPr="00FB7209">
        <w:rPr>
          <w:sz w:val="24"/>
          <w:szCs w:val="24"/>
        </w:rPr>
        <w:t xml:space="preserve">. Uuden testamentin kirjeissä </w:t>
      </w:r>
      <w:r w:rsidR="006D528C" w:rsidRPr="00FB7209">
        <w:rPr>
          <w:sz w:val="24"/>
          <w:szCs w:val="24"/>
        </w:rPr>
        <w:t>seurakuntia ja seurakuntalaisia</w:t>
      </w:r>
      <w:r w:rsidR="006D528C" w:rsidRPr="006D528C">
        <w:rPr>
          <w:sz w:val="24"/>
          <w:szCs w:val="24"/>
        </w:rPr>
        <w:t xml:space="preserve"> </w:t>
      </w:r>
      <w:r w:rsidR="006D528C" w:rsidRPr="00FB7209">
        <w:rPr>
          <w:sz w:val="24"/>
          <w:szCs w:val="24"/>
        </w:rPr>
        <w:t xml:space="preserve">ohjaavat kirjallisesti </w:t>
      </w:r>
      <w:r w:rsidR="002D6B68" w:rsidRPr="00FB7209">
        <w:rPr>
          <w:sz w:val="24"/>
          <w:szCs w:val="24"/>
        </w:rPr>
        <w:t xml:space="preserve">henkilöt, jotka </w:t>
      </w:r>
      <w:r w:rsidR="006D528C">
        <w:rPr>
          <w:sz w:val="24"/>
          <w:szCs w:val="24"/>
        </w:rPr>
        <w:t>mainitaan evankeliumeiss</w:t>
      </w:r>
      <w:r w:rsidR="002D6B68" w:rsidRPr="00FB7209">
        <w:rPr>
          <w:sz w:val="24"/>
          <w:szCs w:val="24"/>
        </w:rPr>
        <w:t>a Markuksen, Matteuksen ja Luukk</w:t>
      </w:r>
      <w:r w:rsidR="006D528C">
        <w:rPr>
          <w:sz w:val="24"/>
          <w:szCs w:val="24"/>
        </w:rPr>
        <w:t>aan mukaan tai Apostolien teoiss</w:t>
      </w:r>
      <w:r w:rsidR="002D6B68" w:rsidRPr="00FB7209">
        <w:rPr>
          <w:sz w:val="24"/>
          <w:szCs w:val="24"/>
        </w:rPr>
        <w:t xml:space="preserve">a. </w:t>
      </w:r>
    </w:p>
    <w:p w:rsidR="002D6B68" w:rsidRPr="00FB7209" w:rsidRDefault="002D6B68" w:rsidP="002D6B68">
      <w:pPr>
        <w:jc w:val="both"/>
        <w:rPr>
          <w:sz w:val="24"/>
          <w:szCs w:val="24"/>
        </w:rPr>
      </w:pPr>
    </w:p>
    <w:p w:rsidR="002D6B68" w:rsidRPr="00FB7209" w:rsidRDefault="002D6B68" w:rsidP="00860C9A">
      <w:pPr>
        <w:jc w:val="both"/>
        <w:rPr>
          <w:sz w:val="24"/>
          <w:szCs w:val="24"/>
        </w:rPr>
      </w:pPr>
      <w:r w:rsidRPr="00FB7209">
        <w:rPr>
          <w:sz w:val="24"/>
          <w:szCs w:val="24"/>
        </w:rPr>
        <w:t xml:space="preserve">Oman ryhmänsä </w:t>
      </w:r>
      <w:r w:rsidR="004C5EC6" w:rsidRPr="00FB7209">
        <w:rPr>
          <w:sz w:val="24"/>
          <w:szCs w:val="24"/>
        </w:rPr>
        <w:t>muodostaa Jo</w:t>
      </w:r>
      <w:r w:rsidR="00860C9A" w:rsidRPr="00FB7209">
        <w:rPr>
          <w:sz w:val="24"/>
          <w:szCs w:val="24"/>
        </w:rPr>
        <w:t xml:space="preserve">hanneksen ilmestys. Se esittää </w:t>
      </w:r>
      <w:r w:rsidR="004C5EC6" w:rsidRPr="00FB7209">
        <w:rPr>
          <w:sz w:val="24"/>
          <w:szCs w:val="24"/>
        </w:rPr>
        <w:t xml:space="preserve">valtavan näyn, jonka parissa ovat selittäjät askarrelleet kohta parin tuhannen vuoden ajan. Se vastaa tavallaan Danielin kirjaa </w:t>
      </w:r>
      <w:r w:rsidR="00860C9A" w:rsidRPr="00FB7209">
        <w:rPr>
          <w:sz w:val="24"/>
          <w:szCs w:val="24"/>
        </w:rPr>
        <w:t xml:space="preserve">Vanhassa </w:t>
      </w:r>
      <w:r w:rsidR="004C5EC6" w:rsidRPr="00FB7209">
        <w:rPr>
          <w:sz w:val="24"/>
          <w:szCs w:val="24"/>
        </w:rPr>
        <w:t xml:space="preserve">testamentissa. </w:t>
      </w:r>
      <w:r w:rsidR="00860C9A" w:rsidRPr="00FB7209">
        <w:rPr>
          <w:sz w:val="24"/>
          <w:szCs w:val="24"/>
        </w:rPr>
        <w:t>Kumpikin</w:t>
      </w:r>
      <w:r w:rsidR="004C5EC6" w:rsidRPr="00FB7209">
        <w:rPr>
          <w:sz w:val="24"/>
          <w:szCs w:val="24"/>
        </w:rPr>
        <w:t xml:space="preserve"> voidaan liittää näkijän oman ajan valtiollisiin tapahtumiin tai </w:t>
      </w:r>
      <w:r w:rsidR="00877748">
        <w:rPr>
          <w:sz w:val="24"/>
          <w:szCs w:val="24"/>
        </w:rPr>
        <w:t xml:space="preserve">kirjan </w:t>
      </w:r>
      <w:r w:rsidR="004C5EC6" w:rsidRPr="00FB7209">
        <w:rPr>
          <w:sz w:val="24"/>
          <w:szCs w:val="24"/>
        </w:rPr>
        <w:t>selittäjän aikaan ja tulevaisuuteen.</w:t>
      </w:r>
    </w:p>
    <w:p w:rsidR="002D1FE4" w:rsidRDefault="002D1FE4" w:rsidP="00A70206">
      <w:pPr>
        <w:jc w:val="both"/>
      </w:pPr>
    </w:p>
    <w:p w:rsidR="004C5EC6" w:rsidRPr="00FB7209" w:rsidRDefault="00FB7209" w:rsidP="00860C9A">
      <w:pPr>
        <w:jc w:val="both"/>
        <w:rPr>
          <w:sz w:val="24"/>
          <w:szCs w:val="24"/>
        </w:rPr>
      </w:pPr>
      <w:r>
        <w:rPr>
          <w:sz w:val="24"/>
          <w:szCs w:val="24"/>
        </w:rPr>
        <w:t>Uudessa testamentissa</w:t>
      </w:r>
      <w:r w:rsidR="003F573B" w:rsidRPr="00FB7209">
        <w:rPr>
          <w:sz w:val="24"/>
          <w:szCs w:val="24"/>
        </w:rPr>
        <w:t xml:space="preserve"> kirjeet </w:t>
      </w:r>
      <w:r w:rsidR="004C5EC6" w:rsidRPr="00FB7209">
        <w:rPr>
          <w:sz w:val="24"/>
          <w:szCs w:val="24"/>
        </w:rPr>
        <w:t>on ryhmitelty lähettäjän mukaan. Katolisiksi eli yleisiksi kirjeiksi kutsutaan Jeesuksen perheenjäsenten ja välittömien opetuslasten kirjeitä. N</w:t>
      </w:r>
      <w:r w:rsidR="00860C9A" w:rsidRPr="00FB7209">
        <w:rPr>
          <w:sz w:val="24"/>
          <w:szCs w:val="24"/>
        </w:rPr>
        <w:t>i</w:t>
      </w:r>
      <w:r w:rsidR="004C5EC6" w:rsidRPr="00FB7209">
        <w:rPr>
          <w:sz w:val="24"/>
          <w:szCs w:val="24"/>
        </w:rPr>
        <w:t>iden lähettäjiksi on merkitty Herran veli Jaakob</w:t>
      </w:r>
      <w:r w:rsidR="00384975" w:rsidRPr="00FB7209">
        <w:rPr>
          <w:sz w:val="24"/>
          <w:szCs w:val="24"/>
        </w:rPr>
        <w:t xml:space="preserve">, </w:t>
      </w:r>
      <w:r w:rsidR="004C5EC6" w:rsidRPr="00FB7209">
        <w:rPr>
          <w:sz w:val="24"/>
          <w:szCs w:val="24"/>
        </w:rPr>
        <w:t>Pietari</w:t>
      </w:r>
      <w:r w:rsidR="00384975" w:rsidRPr="00FB7209">
        <w:rPr>
          <w:sz w:val="24"/>
          <w:szCs w:val="24"/>
        </w:rPr>
        <w:t xml:space="preserve">, </w:t>
      </w:r>
      <w:r w:rsidR="004C5EC6" w:rsidRPr="00FB7209">
        <w:rPr>
          <w:sz w:val="24"/>
          <w:szCs w:val="24"/>
        </w:rPr>
        <w:t>Johannes</w:t>
      </w:r>
      <w:r w:rsidR="00384975" w:rsidRPr="00FB7209">
        <w:rPr>
          <w:sz w:val="24"/>
          <w:szCs w:val="24"/>
        </w:rPr>
        <w:t xml:space="preserve"> ja </w:t>
      </w:r>
      <w:r w:rsidR="004C5EC6" w:rsidRPr="00FB7209">
        <w:rPr>
          <w:sz w:val="24"/>
          <w:szCs w:val="24"/>
        </w:rPr>
        <w:t>Jaakobin veli Juudas</w:t>
      </w:r>
      <w:r w:rsidR="00384975" w:rsidRPr="00FB7209">
        <w:rPr>
          <w:sz w:val="24"/>
          <w:szCs w:val="24"/>
        </w:rPr>
        <w:t>.</w:t>
      </w:r>
    </w:p>
    <w:p w:rsidR="007E2DEB" w:rsidRDefault="007E2DEB" w:rsidP="00860C9A">
      <w:pPr>
        <w:jc w:val="both"/>
        <w:rPr>
          <w:sz w:val="24"/>
          <w:szCs w:val="24"/>
        </w:rPr>
      </w:pPr>
    </w:p>
    <w:p w:rsidR="007E2DEB" w:rsidRPr="003F573B" w:rsidRDefault="007E2DEB" w:rsidP="001E5EEA">
      <w:pPr>
        <w:ind w:left="1304"/>
        <w:jc w:val="both"/>
      </w:pPr>
      <w:r w:rsidRPr="003F573B">
        <w:t>Katolisista kirjeistä puhuin jo</w:t>
      </w:r>
      <w:r w:rsidR="003F573B" w:rsidRPr="003F573B">
        <w:t xml:space="preserve"> toukokuussa</w:t>
      </w:r>
      <w:r w:rsidRPr="003F573B">
        <w:t xml:space="preserve"> kahdennellatoista etapilla</w:t>
      </w:r>
      <w:r w:rsidR="003F573B" w:rsidRPr="003F573B">
        <w:t>. Jaakobin, Juudaksen, Pietarin ja Johanneksen kirjeistä voit siis lukea sen kerran katsauksesta.</w:t>
      </w:r>
      <w:r w:rsidR="00877748">
        <w:t xml:space="preserve"> </w:t>
      </w:r>
      <w:r w:rsidR="00ED05B9">
        <w:t xml:space="preserve">Myös </w:t>
      </w:r>
      <w:r w:rsidR="000F6C84">
        <w:t xml:space="preserve">Heprealaiskirjeen erityispiirteitä sekä sen liittymistä aleksandrialaiseen filosofiaan ja teologiaan </w:t>
      </w:r>
      <w:r w:rsidR="001E5EEA">
        <w:t xml:space="preserve">olen </w:t>
      </w:r>
      <w:r w:rsidR="000F6C84">
        <w:t>kuva</w:t>
      </w:r>
      <w:r w:rsidR="001E5EEA">
        <w:t>nnut</w:t>
      </w:r>
      <w:r w:rsidR="000F6C84">
        <w:t xml:space="preserve"> kahdennentoista etapin katsauksessa. </w:t>
      </w:r>
      <w:r w:rsidR="00ED05B9">
        <w:t>Nyt</w:t>
      </w:r>
      <w:r w:rsidR="000F6C84">
        <w:t xml:space="preserve"> </w:t>
      </w:r>
      <w:r w:rsidR="001E5EEA">
        <w:t>e</w:t>
      </w:r>
      <w:r w:rsidR="000F6C84">
        <w:t xml:space="preserve">sittelen </w:t>
      </w:r>
      <w:r w:rsidR="005124D1">
        <w:t xml:space="preserve">Paavalin kirjeitä, kertaan lyhyesti Uuden testamentin ajan filosofian </w:t>
      </w:r>
      <w:r w:rsidR="00EF41B1">
        <w:t xml:space="preserve">luonteenomaisia piirteitä sekä </w:t>
      </w:r>
      <w:r w:rsidR="005124D1">
        <w:t>vertailen Paavalin pääkirjeitä Heprealaiskirjeeseen eräissä tärkeissä kohdissa.</w:t>
      </w:r>
    </w:p>
    <w:p w:rsidR="004C5EC6" w:rsidRDefault="004C5EC6" w:rsidP="00A70206">
      <w:pPr>
        <w:jc w:val="both"/>
      </w:pPr>
    </w:p>
    <w:p w:rsidR="0013517C" w:rsidRPr="004C5EC6" w:rsidRDefault="00384975" w:rsidP="00860C9A">
      <w:pPr>
        <w:jc w:val="both"/>
        <w:rPr>
          <w:sz w:val="24"/>
          <w:szCs w:val="24"/>
        </w:rPr>
      </w:pPr>
      <w:r>
        <w:rPr>
          <w:sz w:val="24"/>
          <w:szCs w:val="24"/>
        </w:rPr>
        <w:lastRenderedPageBreak/>
        <w:t xml:space="preserve">Paavalin kirjeitä kuuluu </w:t>
      </w:r>
      <w:r w:rsidR="0013517C" w:rsidRPr="004C5EC6">
        <w:rPr>
          <w:sz w:val="24"/>
          <w:szCs w:val="24"/>
        </w:rPr>
        <w:t>Uu</w:t>
      </w:r>
      <w:r w:rsidR="002D1FE4" w:rsidRPr="004C5EC6">
        <w:rPr>
          <w:sz w:val="24"/>
          <w:szCs w:val="24"/>
        </w:rPr>
        <w:t>teen</w:t>
      </w:r>
      <w:r w:rsidR="0013517C" w:rsidRPr="004C5EC6">
        <w:rPr>
          <w:sz w:val="24"/>
          <w:szCs w:val="24"/>
        </w:rPr>
        <w:t xml:space="preserve"> testament</w:t>
      </w:r>
      <w:r w:rsidR="002D1FE4" w:rsidRPr="004C5EC6">
        <w:rPr>
          <w:sz w:val="24"/>
          <w:szCs w:val="24"/>
        </w:rPr>
        <w:t>ti</w:t>
      </w:r>
      <w:r w:rsidR="0013517C" w:rsidRPr="004C5EC6">
        <w:rPr>
          <w:sz w:val="24"/>
          <w:szCs w:val="24"/>
        </w:rPr>
        <w:t>i</w:t>
      </w:r>
      <w:r w:rsidR="002D1FE4" w:rsidRPr="004C5EC6">
        <w:rPr>
          <w:sz w:val="24"/>
          <w:szCs w:val="24"/>
        </w:rPr>
        <w:t>n</w:t>
      </w:r>
      <w:r w:rsidR="0013517C" w:rsidRPr="004C5EC6">
        <w:rPr>
          <w:sz w:val="24"/>
          <w:szCs w:val="24"/>
        </w:rPr>
        <w:t xml:space="preserve"> </w:t>
      </w:r>
      <w:r>
        <w:rPr>
          <w:sz w:val="24"/>
          <w:szCs w:val="24"/>
        </w:rPr>
        <w:t>enemmän kuin kaikkien muiden kirjeitä yhteensä. Ne voidaan jakaa</w:t>
      </w:r>
      <w:r w:rsidR="0013517C" w:rsidRPr="004C5EC6">
        <w:rPr>
          <w:sz w:val="24"/>
          <w:szCs w:val="24"/>
        </w:rPr>
        <w:t xml:space="preserve"> </w:t>
      </w:r>
      <w:r w:rsidR="0058372D" w:rsidRPr="004C5EC6">
        <w:rPr>
          <w:sz w:val="24"/>
          <w:szCs w:val="24"/>
        </w:rPr>
        <w:t>kolmeksi ryhmäksi</w:t>
      </w:r>
      <w:r w:rsidR="0013517C" w:rsidRPr="004C5EC6">
        <w:rPr>
          <w:sz w:val="24"/>
          <w:szCs w:val="24"/>
        </w:rPr>
        <w:t>:</w:t>
      </w:r>
    </w:p>
    <w:p w:rsidR="00A32B1A" w:rsidRPr="001C569D" w:rsidRDefault="0013517C" w:rsidP="0013517C">
      <w:pPr>
        <w:numPr>
          <w:ilvl w:val="0"/>
          <w:numId w:val="1"/>
        </w:numPr>
        <w:jc w:val="both"/>
        <w:rPr>
          <w:sz w:val="24"/>
          <w:szCs w:val="24"/>
        </w:rPr>
      </w:pPr>
      <w:r w:rsidRPr="001C569D">
        <w:rPr>
          <w:sz w:val="24"/>
          <w:szCs w:val="24"/>
        </w:rPr>
        <w:t>S</w:t>
      </w:r>
      <w:r w:rsidR="00A32B1A" w:rsidRPr="001C569D">
        <w:rPr>
          <w:sz w:val="24"/>
          <w:szCs w:val="24"/>
        </w:rPr>
        <w:t>eurakunnille osoitetut kirjeet</w:t>
      </w:r>
      <w:r w:rsidR="00B55893">
        <w:rPr>
          <w:sz w:val="24"/>
          <w:szCs w:val="24"/>
        </w:rPr>
        <w:t xml:space="preserve">, </w:t>
      </w:r>
    </w:p>
    <w:p w:rsidR="0013517C" w:rsidRDefault="00EF41B1" w:rsidP="00EF41B1">
      <w:pPr>
        <w:ind w:left="720"/>
        <w:jc w:val="both"/>
        <w:rPr>
          <w:sz w:val="24"/>
          <w:szCs w:val="24"/>
        </w:rPr>
      </w:pPr>
      <w:r>
        <w:rPr>
          <w:sz w:val="24"/>
          <w:szCs w:val="24"/>
        </w:rPr>
        <w:t>1.</w:t>
      </w:r>
      <w:r w:rsidRPr="001C569D">
        <w:rPr>
          <w:sz w:val="24"/>
          <w:szCs w:val="24"/>
        </w:rPr>
        <w:t xml:space="preserve"> ja 2. kirje Tessalonikaan sekä </w:t>
      </w:r>
      <w:r>
        <w:rPr>
          <w:sz w:val="24"/>
          <w:szCs w:val="24"/>
        </w:rPr>
        <w:t xml:space="preserve">kirjeet </w:t>
      </w:r>
      <w:r w:rsidR="0013517C" w:rsidRPr="001C569D">
        <w:rPr>
          <w:sz w:val="24"/>
          <w:szCs w:val="24"/>
        </w:rPr>
        <w:t>Efesokseen, Filippiin</w:t>
      </w:r>
      <w:r w:rsidR="002D1FE4">
        <w:rPr>
          <w:sz w:val="24"/>
          <w:szCs w:val="24"/>
        </w:rPr>
        <w:t xml:space="preserve"> ja</w:t>
      </w:r>
      <w:r w:rsidR="00A32B1A" w:rsidRPr="001C569D">
        <w:rPr>
          <w:sz w:val="24"/>
          <w:szCs w:val="24"/>
        </w:rPr>
        <w:t xml:space="preserve"> </w:t>
      </w:r>
      <w:r w:rsidR="0013517C" w:rsidRPr="001C569D">
        <w:rPr>
          <w:sz w:val="24"/>
          <w:szCs w:val="24"/>
        </w:rPr>
        <w:t>Kolossaan</w:t>
      </w:r>
      <w:r w:rsidR="002D1FE4" w:rsidRPr="002D1FE4">
        <w:rPr>
          <w:sz w:val="24"/>
          <w:szCs w:val="24"/>
        </w:rPr>
        <w:t xml:space="preserve"> </w:t>
      </w:r>
    </w:p>
    <w:p w:rsidR="00CB36B7" w:rsidRDefault="002D1FE4" w:rsidP="00CB36B7">
      <w:pPr>
        <w:ind w:left="720"/>
        <w:jc w:val="both"/>
        <w:rPr>
          <w:sz w:val="24"/>
          <w:szCs w:val="24"/>
        </w:rPr>
      </w:pPr>
      <w:r>
        <w:rPr>
          <w:sz w:val="24"/>
          <w:szCs w:val="24"/>
        </w:rPr>
        <w:t xml:space="preserve">Paavali on kirjoittanut </w:t>
      </w:r>
      <w:r w:rsidR="00B55893">
        <w:rPr>
          <w:sz w:val="24"/>
          <w:szCs w:val="24"/>
        </w:rPr>
        <w:t>vankeudesta näistä muut paitsi 1 Tess.</w:t>
      </w:r>
      <w:r w:rsidR="00CB36B7" w:rsidRPr="00CB36B7">
        <w:rPr>
          <w:sz w:val="24"/>
          <w:szCs w:val="24"/>
        </w:rPr>
        <w:t xml:space="preserve"> </w:t>
      </w:r>
    </w:p>
    <w:p w:rsidR="009A09A3" w:rsidRDefault="009A09A3" w:rsidP="00CB36B7">
      <w:pPr>
        <w:ind w:left="720"/>
        <w:jc w:val="both"/>
        <w:rPr>
          <w:sz w:val="24"/>
          <w:szCs w:val="24"/>
        </w:rPr>
      </w:pPr>
      <w:r>
        <w:rPr>
          <w:sz w:val="24"/>
          <w:szCs w:val="24"/>
        </w:rPr>
        <w:t>Paavali on lähettänyt Kolossalaiskirjeen liitteenä kirjeen henkilökohtaisesti Filemonille.</w:t>
      </w:r>
    </w:p>
    <w:p w:rsidR="009A09A3" w:rsidRPr="004C5EC6" w:rsidRDefault="009A09A3" w:rsidP="009A09A3">
      <w:pPr>
        <w:numPr>
          <w:ilvl w:val="0"/>
          <w:numId w:val="1"/>
        </w:numPr>
        <w:jc w:val="both"/>
        <w:rPr>
          <w:sz w:val="24"/>
          <w:szCs w:val="24"/>
        </w:rPr>
      </w:pPr>
      <w:r w:rsidRPr="004C5EC6">
        <w:rPr>
          <w:sz w:val="24"/>
          <w:szCs w:val="24"/>
        </w:rPr>
        <w:t xml:space="preserve">Pääkirjeet </w:t>
      </w:r>
    </w:p>
    <w:p w:rsidR="00CB36B7" w:rsidRPr="001C569D" w:rsidRDefault="009A09A3" w:rsidP="009A09A3">
      <w:pPr>
        <w:ind w:left="720"/>
        <w:jc w:val="both"/>
        <w:rPr>
          <w:sz w:val="24"/>
          <w:szCs w:val="24"/>
        </w:rPr>
      </w:pPr>
      <w:r w:rsidRPr="004C5EC6">
        <w:rPr>
          <w:sz w:val="24"/>
          <w:szCs w:val="24"/>
        </w:rPr>
        <w:t>Roomaan, 1. ja 2. kirj</w:t>
      </w:r>
      <w:r w:rsidRPr="001C569D">
        <w:rPr>
          <w:sz w:val="24"/>
          <w:szCs w:val="24"/>
        </w:rPr>
        <w:t xml:space="preserve">e Korinttiin </w:t>
      </w:r>
      <w:r>
        <w:rPr>
          <w:sz w:val="24"/>
          <w:szCs w:val="24"/>
        </w:rPr>
        <w:t>sekä</w:t>
      </w:r>
      <w:r w:rsidRPr="001C569D">
        <w:rPr>
          <w:sz w:val="24"/>
          <w:szCs w:val="24"/>
        </w:rPr>
        <w:t xml:space="preserve"> kirje Galatiaan.</w:t>
      </w:r>
    </w:p>
    <w:p w:rsidR="00A32B1A" w:rsidRPr="001C569D" w:rsidRDefault="006D528C" w:rsidP="006D528C">
      <w:pPr>
        <w:numPr>
          <w:ilvl w:val="0"/>
          <w:numId w:val="1"/>
        </w:numPr>
        <w:jc w:val="both"/>
        <w:rPr>
          <w:sz w:val="24"/>
          <w:szCs w:val="24"/>
        </w:rPr>
      </w:pPr>
      <w:r>
        <w:rPr>
          <w:sz w:val="24"/>
          <w:szCs w:val="24"/>
        </w:rPr>
        <w:t>Nuorille työtovereille</w:t>
      </w:r>
      <w:r w:rsidR="0013517C" w:rsidRPr="001C569D">
        <w:rPr>
          <w:sz w:val="24"/>
          <w:szCs w:val="24"/>
        </w:rPr>
        <w:t xml:space="preserve"> </w:t>
      </w:r>
      <w:r w:rsidR="001E5EEA">
        <w:rPr>
          <w:sz w:val="24"/>
          <w:szCs w:val="24"/>
        </w:rPr>
        <w:t xml:space="preserve">osoitetut </w:t>
      </w:r>
      <w:r w:rsidR="0013517C" w:rsidRPr="001C569D">
        <w:rPr>
          <w:sz w:val="24"/>
          <w:szCs w:val="24"/>
        </w:rPr>
        <w:t>kir</w:t>
      </w:r>
      <w:r w:rsidR="00A32B1A" w:rsidRPr="001C569D">
        <w:rPr>
          <w:sz w:val="24"/>
          <w:szCs w:val="24"/>
        </w:rPr>
        <w:t>jeet</w:t>
      </w:r>
      <w:r w:rsidR="00B55893">
        <w:rPr>
          <w:sz w:val="24"/>
          <w:szCs w:val="24"/>
        </w:rPr>
        <w:t xml:space="preserve"> eli pastoraalikirjeet</w:t>
      </w:r>
    </w:p>
    <w:p w:rsidR="0013517C" w:rsidRDefault="0013517C" w:rsidP="009216D3">
      <w:pPr>
        <w:ind w:left="720"/>
        <w:jc w:val="both"/>
        <w:rPr>
          <w:sz w:val="24"/>
          <w:szCs w:val="24"/>
        </w:rPr>
      </w:pPr>
      <w:r w:rsidRPr="001C569D">
        <w:rPr>
          <w:sz w:val="24"/>
          <w:szCs w:val="24"/>
        </w:rPr>
        <w:t xml:space="preserve">1. ja 2. kirje Timoteukselle sekä kirje Titukselle </w:t>
      </w:r>
    </w:p>
    <w:p w:rsidR="00A32B1A" w:rsidRDefault="0058372D" w:rsidP="009A09A3">
      <w:pPr>
        <w:ind w:left="720"/>
        <w:jc w:val="both"/>
        <w:rPr>
          <w:sz w:val="24"/>
          <w:szCs w:val="24"/>
        </w:rPr>
      </w:pPr>
      <w:r>
        <w:rPr>
          <w:sz w:val="24"/>
          <w:szCs w:val="24"/>
        </w:rPr>
        <w:t>Paavali on kirjoitta</w:t>
      </w:r>
      <w:r w:rsidR="002D1FE4">
        <w:rPr>
          <w:sz w:val="24"/>
          <w:szCs w:val="24"/>
        </w:rPr>
        <w:t xml:space="preserve">nut </w:t>
      </w:r>
      <w:r w:rsidR="00B55893">
        <w:rPr>
          <w:sz w:val="24"/>
          <w:szCs w:val="24"/>
        </w:rPr>
        <w:t xml:space="preserve">vankeudesta </w:t>
      </w:r>
      <w:r w:rsidR="009216D3">
        <w:rPr>
          <w:sz w:val="24"/>
          <w:szCs w:val="24"/>
        </w:rPr>
        <w:t>yhden näistä</w:t>
      </w:r>
      <w:r w:rsidR="00B55893">
        <w:rPr>
          <w:sz w:val="24"/>
          <w:szCs w:val="24"/>
        </w:rPr>
        <w:t xml:space="preserve"> </w:t>
      </w:r>
      <w:r w:rsidR="009216D3">
        <w:rPr>
          <w:sz w:val="24"/>
          <w:szCs w:val="24"/>
        </w:rPr>
        <w:t>(</w:t>
      </w:r>
      <w:r w:rsidR="00B55893">
        <w:rPr>
          <w:sz w:val="24"/>
          <w:szCs w:val="24"/>
        </w:rPr>
        <w:t>2 Tim</w:t>
      </w:r>
      <w:r w:rsidR="009216D3">
        <w:rPr>
          <w:sz w:val="24"/>
          <w:szCs w:val="24"/>
        </w:rPr>
        <w:t>)</w:t>
      </w:r>
      <w:r w:rsidR="00B55893">
        <w:rPr>
          <w:sz w:val="24"/>
          <w:szCs w:val="24"/>
        </w:rPr>
        <w:t>.</w:t>
      </w:r>
    </w:p>
    <w:p w:rsidR="009A09A3" w:rsidRPr="001C569D" w:rsidRDefault="009A09A3" w:rsidP="009A09A3">
      <w:pPr>
        <w:ind w:left="720"/>
        <w:jc w:val="both"/>
        <w:rPr>
          <w:sz w:val="24"/>
          <w:szCs w:val="24"/>
        </w:rPr>
      </w:pPr>
    </w:p>
    <w:p w:rsidR="00A32B1A" w:rsidRDefault="001C569D" w:rsidP="001E5EEA">
      <w:pPr>
        <w:ind w:left="720"/>
        <w:jc w:val="both"/>
      </w:pPr>
      <w:r>
        <w:t xml:space="preserve">Suomalaista lukijaa helpottaa raamatunkohtien etsimisessä se, että tärkeysjärjestykseen sijoitettujen </w:t>
      </w:r>
      <w:r w:rsidR="00EF41B1">
        <w:t>neljän</w:t>
      </w:r>
      <w:r>
        <w:t xml:space="preserve"> pääkirjeen jälkeen muut seuraavat </w:t>
      </w:r>
      <w:r w:rsidR="00FF47BE">
        <w:t xml:space="preserve">vuoden 1992 käännöksessä </w:t>
      </w:r>
      <w:r>
        <w:t>otsikoiden suomenkielisessä aakkosjärjestyksessä. Vain aivan lyhyt ja erittäin henkilökohtainen kirje Filemonille on erikseen viimeisenä</w:t>
      </w:r>
      <w:r w:rsidR="00222724">
        <w:t xml:space="preserve"> Paavalin kirjeistä</w:t>
      </w:r>
      <w:r>
        <w:t xml:space="preserve">. </w:t>
      </w:r>
      <w:r w:rsidR="00FF47BE">
        <w:t xml:space="preserve">Edellisessä suomennoksessa Tiituksen nimi kirjoitetaan kahdella i-kirjaimella, </w:t>
      </w:r>
      <w:r w:rsidR="001E5EEA">
        <w:t>eikä</w:t>
      </w:r>
      <w:r w:rsidR="00FF47BE">
        <w:t xml:space="preserve"> aakkosjärjestys toteudu sen kohdalla.</w:t>
      </w:r>
    </w:p>
    <w:p w:rsidR="00CD6D68" w:rsidRDefault="00CD6D68" w:rsidP="00FF47BE">
      <w:pPr>
        <w:ind w:left="720"/>
        <w:jc w:val="both"/>
      </w:pPr>
    </w:p>
    <w:p w:rsidR="00E35001" w:rsidRDefault="00E35001" w:rsidP="006D528C">
      <w:pPr>
        <w:jc w:val="both"/>
        <w:rPr>
          <w:sz w:val="24"/>
          <w:szCs w:val="24"/>
        </w:rPr>
      </w:pPr>
      <w:r>
        <w:rPr>
          <w:sz w:val="24"/>
          <w:szCs w:val="24"/>
        </w:rPr>
        <w:t xml:space="preserve">Paavalin kirjeitä seuraa Heprealaiskirje, joka liittyy niin läheisesti Paavalin kirjeisiin, että </w:t>
      </w:r>
      <w:r w:rsidR="008347DD">
        <w:rPr>
          <w:sz w:val="24"/>
          <w:szCs w:val="24"/>
        </w:rPr>
        <w:t xml:space="preserve">esimerkiksi </w:t>
      </w:r>
      <w:r>
        <w:rPr>
          <w:sz w:val="24"/>
          <w:szCs w:val="24"/>
        </w:rPr>
        <w:t>vanhassa latinankielisessä Raamatussa eli Vulgatassa se on merkitty Paavalin kirjeeksi.</w:t>
      </w:r>
      <w:r w:rsidR="00384975">
        <w:rPr>
          <w:sz w:val="24"/>
          <w:szCs w:val="24"/>
        </w:rPr>
        <w:t xml:space="preserve"> Sen tekijää on </w:t>
      </w:r>
      <w:r w:rsidR="00222724">
        <w:rPr>
          <w:sz w:val="24"/>
          <w:szCs w:val="24"/>
        </w:rPr>
        <w:t>täytynyt</w:t>
      </w:r>
      <w:r w:rsidR="00384975">
        <w:rPr>
          <w:sz w:val="24"/>
          <w:szCs w:val="24"/>
        </w:rPr>
        <w:t xml:space="preserve"> päätellä </w:t>
      </w:r>
      <w:r w:rsidR="006D6983">
        <w:rPr>
          <w:sz w:val="24"/>
          <w:szCs w:val="24"/>
        </w:rPr>
        <w:t xml:space="preserve">kirjeen kielen ja sisällön perusteella. </w:t>
      </w:r>
      <w:r w:rsidR="00EF41B1">
        <w:rPr>
          <w:sz w:val="24"/>
          <w:szCs w:val="24"/>
        </w:rPr>
        <w:t xml:space="preserve">Alkukirkon ajoilta on periytynyt sanoma, että Jumala kyllä tietää, kuka Heprealaiskirjeen on kirjoittanut. </w:t>
      </w:r>
      <w:r w:rsidR="001E5EEA">
        <w:rPr>
          <w:sz w:val="24"/>
          <w:szCs w:val="24"/>
        </w:rPr>
        <w:t xml:space="preserve">Tässä katsauksessa lähden siitä </w:t>
      </w:r>
      <w:r w:rsidR="00C5697E">
        <w:rPr>
          <w:sz w:val="24"/>
          <w:szCs w:val="24"/>
        </w:rPr>
        <w:t>ajat</w:t>
      </w:r>
      <w:r w:rsidR="001E5EEA">
        <w:rPr>
          <w:sz w:val="24"/>
          <w:szCs w:val="24"/>
        </w:rPr>
        <w:t xml:space="preserve">uksesta, että tämän </w:t>
      </w:r>
      <w:r w:rsidR="00C5697E">
        <w:rPr>
          <w:sz w:val="24"/>
          <w:szCs w:val="24"/>
        </w:rPr>
        <w:t xml:space="preserve">kirjeen on laatinut Apollos. Jos </w:t>
      </w:r>
      <w:r w:rsidR="006D528C">
        <w:rPr>
          <w:sz w:val="24"/>
          <w:szCs w:val="24"/>
        </w:rPr>
        <w:t>heprealaiskirjeen kirjoittaja on tämä Paavalin aikalainen</w:t>
      </w:r>
      <w:r w:rsidR="00C5697E">
        <w:rPr>
          <w:sz w:val="24"/>
          <w:szCs w:val="24"/>
        </w:rPr>
        <w:t xml:space="preserve">, </w:t>
      </w:r>
      <w:r w:rsidR="006D528C">
        <w:rPr>
          <w:sz w:val="24"/>
          <w:szCs w:val="24"/>
        </w:rPr>
        <w:t>täydentyy kuva</w:t>
      </w:r>
      <w:r w:rsidR="00C5697E">
        <w:rPr>
          <w:sz w:val="24"/>
          <w:szCs w:val="24"/>
        </w:rPr>
        <w:t xml:space="preserve"> Paavalin kehityksestä pakanain apostolina.</w:t>
      </w:r>
    </w:p>
    <w:p w:rsidR="00E35001" w:rsidRDefault="00E35001" w:rsidP="00E35001">
      <w:pPr>
        <w:jc w:val="both"/>
        <w:rPr>
          <w:sz w:val="24"/>
          <w:szCs w:val="24"/>
        </w:rPr>
      </w:pPr>
    </w:p>
    <w:p w:rsidR="0013517C" w:rsidRPr="001C569D" w:rsidRDefault="006D528C" w:rsidP="0023671A">
      <w:pPr>
        <w:spacing w:after="120"/>
        <w:jc w:val="both"/>
        <w:rPr>
          <w:sz w:val="24"/>
          <w:szCs w:val="24"/>
        </w:rPr>
      </w:pPr>
      <w:r w:rsidRPr="001C569D">
        <w:rPr>
          <w:sz w:val="24"/>
          <w:szCs w:val="24"/>
        </w:rPr>
        <w:t>Usei</w:t>
      </w:r>
      <w:r>
        <w:rPr>
          <w:sz w:val="24"/>
          <w:szCs w:val="24"/>
        </w:rPr>
        <w:t>s</w:t>
      </w:r>
      <w:r w:rsidRPr="001C569D">
        <w:rPr>
          <w:sz w:val="24"/>
          <w:szCs w:val="24"/>
        </w:rPr>
        <w:t xml:space="preserve">ta </w:t>
      </w:r>
      <w:r w:rsidR="0013517C" w:rsidRPr="001C569D">
        <w:rPr>
          <w:sz w:val="24"/>
          <w:szCs w:val="24"/>
        </w:rPr>
        <w:t>kirjeistä ilmenee, että Paavali on lähettänyt ne vankilasta</w:t>
      </w:r>
      <w:r>
        <w:rPr>
          <w:sz w:val="24"/>
          <w:szCs w:val="24"/>
        </w:rPr>
        <w:t>.</w:t>
      </w:r>
      <w:r w:rsidR="0013517C" w:rsidRPr="001C569D">
        <w:rPr>
          <w:sz w:val="24"/>
          <w:szCs w:val="24"/>
        </w:rPr>
        <w:t xml:space="preserve"> </w:t>
      </w:r>
      <w:r w:rsidRPr="001C569D">
        <w:rPr>
          <w:sz w:val="24"/>
          <w:szCs w:val="24"/>
        </w:rPr>
        <w:t xml:space="preserve">Näitä </w:t>
      </w:r>
      <w:r w:rsidR="0013517C" w:rsidRPr="001C569D">
        <w:rPr>
          <w:sz w:val="24"/>
          <w:szCs w:val="24"/>
        </w:rPr>
        <w:t xml:space="preserve">kutsutaan </w:t>
      </w:r>
      <w:r w:rsidR="0023671A">
        <w:rPr>
          <w:sz w:val="24"/>
          <w:szCs w:val="24"/>
        </w:rPr>
        <w:t>siksi vankeu</w:t>
      </w:r>
      <w:r w:rsidR="0013517C" w:rsidRPr="001C569D">
        <w:rPr>
          <w:sz w:val="24"/>
          <w:szCs w:val="24"/>
        </w:rPr>
        <w:t>skirjeiksi</w:t>
      </w:r>
      <w:r w:rsidR="004B460E" w:rsidRPr="001C569D">
        <w:rPr>
          <w:sz w:val="24"/>
          <w:szCs w:val="24"/>
        </w:rPr>
        <w:t>.</w:t>
      </w:r>
      <w:r w:rsidR="0013517C" w:rsidRPr="001C569D">
        <w:rPr>
          <w:sz w:val="24"/>
          <w:szCs w:val="24"/>
        </w:rPr>
        <w:t xml:space="preserve"> Tähän ryhmään </w:t>
      </w:r>
      <w:r w:rsidR="00B55893">
        <w:rPr>
          <w:sz w:val="24"/>
          <w:szCs w:val="24"/>
        </w:rPr>
        <w:t>sijoitetaan</w:t>
      </w:r>
      <w:r w:rsidR="0013517C" w:rsidRPr="001C569D">
        <w:rPr>
          <w:sz w:val="24"/>
          <w:szCs w:val="24"/>
        </w:rPr>
        <w:t xml:space="preserve"> pastoraali- ja pääkirjeitä lukuun ottamatta kaikki muut paitsi kirjeet Tessalonikaan.</w:t>
      </w:r>
      <w:r w:rsidR="00106831" w:rsidRPr="001C569D">
        <w:rPr>
          <w:sz w:val="24"/>
          <w:szCs w:val="24"/>
        </w:rPr>
        <w:t xml:space="preserve"> Tosin Paavali lähetti </w:t>
      </w:r>
      <w:r w:rsidR="0063043F">
        <w:rPr>
          <w:sz w:val="24"/>
          <w:szCs w:val="24"/>
        </w:rPr>
        <w:t xml:space="preserve">myös </w:t>
      </w:r>
      <w:r w:rsidR="00106831" w:rsidRPr="001C569D">
        <w:rPr>
          <w:sz w:val="24"/>
          <w:szCs w:val="24"/>
        </w:rPr>
        <w:t>toisen kirjeensä Timoteukselle</w:t>
      </w:r>
      <w:r w:rsidR="00917C4C">
        <w:rPr>
          <w:sz w:val="24"/>
          <w:szCs w:val="24"/>
        </w:rPr>
        <w:t xml:space="preserve"> vankilasta</w:t>
      </w:r>
      <w:r w:rsidR="00106831" w:rsidRPr="001C569D">
        <w:rPr>
          <w:sz w:val="24"/>
          <w:szCs w:val="24"/>
        </w:rPr>
        <w:t xml:space="preserve">, mutta </w:t>
      </w:r>
      <w:r w:rsidR="0023671A">
        <w:rPr>
          <w:sz w:val="24"/>
          <w:szCs w:val="24"/>
        </w:rPr>
        <w:t>s</w:t>
      </w:r>
      <w:r w:rsidR="0023671A" w:rsidRPr="001C569D">
        <w:rPr>
          <w:sz w:val="24"/>
          <w:szCs w:val="24"/>
        </w:rPr>
        <w:t xml:space="preserve">e luetaan </w:t>
      </w:r>
      <w:r w:rsidR="00106831" w:rsidRPr="001C569D">
        <w:rPr>
          <w:sz w:val="24"/>
          <w:szCs w:val="24"/>
        </w:rPr>
        <w:t>sisältönsä vuoksi pastoraalikirjeisiin.</w:t>
      </w:r>
      <w:r w:rsidR="00A32B1A" w:rsidRPr="001C569D">
        <w:rPr>
          <w:sz w:val="24"/>
          <w:szCs w:val="24"/>
        </w:rPr>
        <w:t xml:space="preserve"> </w:t>
      </w:r>
      <w:r w:rsidR="009216D3">
        <w:rPr>
          <w:sz w:val="24"/>
          <w:szCs w:val="24"/>
        </w:rPr>
        <w:t xml:space="preserve">Tämä nimitys </w:t>
      </w:r>
      <w:r w:rsidR="0023671A">
        <w:rPr>
          <w:sz w:val="24"/>
          <w:szCs w:val="24"/>
        </w:rPr>
        <w:t>johtuu siitä</w:t>
      </w:r>
      <w:r w:rsidR="009216D3">
        <w:rPr>
          <w:sz w:val="24"/>
          <w:szCs w:val="24"/>
        </w:rPr>
        <w:t xml:space="preserve">, että </w:t>
      </w:r>
      <w:r w:rsidR="0023671A">
        <w:rPr>
          <w:sz w:val="24"/>
          <w:szCs w:val="24"/>
        </w:rPr>
        <w:t>kirjei</w:t>
      </w:r>
      <w:r w:rsidR="009216D3">
        <w:rPr>
          <w:sz w:val="24"/>
          <w:szCs w:val="24"/>
        </w:rPr>
        <w:t>ssä</w:t>
      </w:r>
      <w:r w:rsidR="0023671A">
        <w:rPr>
          <w:sz w:val="24"/>
          <w:szCs w:val="24"/>
        </w:rPr>
        <w:t>än</w:t>
      </w:r>
      <w:r w:rsidR="009216D3">
        <w:rPr>
          <w:sz w:val="24"/>
          <w:szCs w:val="24"/>
        </w:rPr>
        <w:t xml:space="preserve"> </w:t>
      </w:r>
      <w:r w:rsidR="00917C4C" w:rsidRPr="001C569D">
        <w:rPr>
          <w:sz w:val="24"/>
          <w:szCs w:val="24"/>
        </w:rPr>
        <w:t xml:space="preserve">Timoteukselle ja Titukselle </w:t>
      </w:r>
      <w:r w:rsidR="0023671A">
        <w:rPr>
          <w:sz w:val="24"/>
          <w:szCs w:val="24"/>
        </w:rPr>
        <w:t xml:space="preserve">Paavali antaa </w:t>
      </w:r>
      <w:r w:rsidR="009216D3">
        <w:rPr>
          <w:sz w:val="24"/>
          <w:szCs w:val="24"/>
        </w:rPr>
        <w:t>ohjeita seurakunnan kaitsemiseen eli pastoraaliseen työhön.</w:t>
      </w:r>
    </w:p>
    <w:p w:rsidR="0013517C" w:rsidRPr="001C569D" w:rsidRDefault="00CD6D68" w:rsidP="00C5697E">
      <w:pPr>
        <w:pStyle w:val="Leipteksti"/>
        <w:spacing w:after="120"/>
        <w:rPr>
          <w:sz w:val="24"/>
          <w:szCs w:val="24"/>
        </w:rPr>
      </w:pPr>
      <w:r>
        <w:rPr>
          <w:sz w:val="24"/>
          <w:szCs w:val="24"/>
        </w:rPr>
        <w:t xml:space="preserve">Paavalin kirjeistä ilmenee, että hän on lähettänyt myös sellaisia kirjeitä, jotka eivät ole säilyneet jälkipolville. Toisaalta jo alkukirkon jotkut sanoivat, että </w:t>
      </w:r>
      <w:r w:rsidR="0013517C" w:rsidRPr="001C569D">
        <w:rPr>
          <w:sz w:val="24"/>
          <w:szCs w:val="24"/>
        </w:rPr>
        <w:t xml:space="preserve">Paavalin kirjeet sisältävät monenlaista aineistoa, ja </w:t>
      </w:r>
      <w:r w:rsidR="00C5697E">
        <w:rPr>
          <w:sz w:val="24"/>
          <w:szCs w:val="24"/>
        </w:rPr>
        <w:t>arvelivat</w:t>
      </w:r>
      <w:r w:rsidR="0013517C" w:rsidRPr="001C569D">
        <w:rPr>
          <w:sz w:val="24"/>
          <w:szCs w:val="24"/>
        </w:rPr>
        <w:t xml:space="preserve">, että sama mies ei ole voinut kirjoittaa niitä kaikkia, vaan </w:t>
      </w:r>
      <w:r w:rsidR="00C5697E">
        <w:rPr>
          <w:sz w:val="24"/>
          <w:szCs w:val="24"/>
        </w:rPr>
        <w:t>oppilaat</w:t>
      </w:r>
      <w:r w:rsidR="0013517C" w:rsidRPr="001C569D">
        <w:rPr>
          <w:sz w:val="24"/>
          <w:szCs w:val="24"/>
        </w:rPr>
        <w:t xml:space="preserve"> ovat </w:t>
      </w:r>
      <w:r w:rsidR="009216D3">
        <w:rPr>
          <w:sz w:val="24"/>
          <w:szCs w:val="24"/>
        </w:rPr>
        <w:t>kirjoitta</w:t>
      </w:r>
      <w:r w:rsidR="0013517C" w:rsidRPr="001C569D">
        <w:rPr>
          <w:sz w:val="24"/>
          <w:szCs w:val="24"/>
        </w:rPr>
        <w:t xml:space="preserve">neet </w:t>
      </w:r>
      <w:r w:rsidR="00C5697E">
        <w:rPr>
          <w:sz w:val="24"/>
          <w:szCs w:val="24"/>
        </w:rPr>
        <w:t>joitakin vasta</w:t>
      </w:r>
      <w:r w:rsidR="009216D3">
        <w:rPr>
          <w:sz w:val="24"/>
          <w:szCs w:val="24"/>
        </w:rPr>
        <w:t xml:space="preserve"> Paavalin kuoleman jälkeen</w:t>
      </w:r>
      <w:r w:rsidR="0013517C" w:rsidRPr="001C569D">
        <w:rPr>
          <w:sz w:val="24"/>
          <w:szCs w:val="24"/>
        </w:rPr>
        <w:t>. Voimme kuitenkin ajatella, että aineiston erilaisuus osoittaa Paavalin</w:t>
      </w:r>
      <w:r w:rsidR="0013517C" w:rsidRPr="001C569D">
        <w:rPr>
          <w:sz w:val="24"/>
          <w:szCs w:val="24"/>
        </w:rPr>
        <w:fldChar w:fldCharType="begin"/>
      </w:r>
      <w:r w:rsidR="0013517C" w:rsidRPr="001C569D">
        <w:rPr>
          <w:sz w:val="24"/>
          <w:szCs w:val="24"/>
        </w:rPr>
        <w:instrText xml:space="preserve"> XE "Paavali" </w:instrText>
      </w:r>
      <w:r w:rsidR="0013517C" w:rsidRPr="001C569D">
        <w:rPr>
          <w:sz w:val="24"/>
          <w:szCs w:val="24"/>
        </w:rPr>
        <w:fldChar w:fldCharType="end"/>
      </w:r>
      <w:r w:rsidR="0013517C" w:rsidRPr="001C569D">
        <w:rPr>
          <w:sz w:val="24"/>
          <w:szCs w:val="24"/>
        </w:rPr>
        <w:t xml:space="preserve"> luonteen monisärmäisyyttä. Hänhän yhdessä vaiheessa vainosi kiihkeästi seurakuntaa mutta kääntymyksensä jälkeen nöyrästi levitti hyvää sanomaa lannistumatta itseensä kohdistuneesta vainosta. Hän näyttää myös </w:t>
      </w:r>
      <w:r w:rsidR="00106831" w:rsidRPr="001C569D">
        <w:rPr>
          <w:sz w:val="24"/>
          <w:szCs w:val="24"/>
        </w:rPr>
        <w:t>kiistelleen</w:t>
      </w:r>
      <w:r w:rsidR="0013517C" w:rsidRPr="001C569D">
        <w:rPr>
          <w:sz w:val="24"/>
          <w:szCs w:val="24"/>
        </w:rPr>
        <w:t xml:space="preserve"> </w:t>
      </w:r>
      <w:r w:rsidR="00106831" w:rsidRPr="001C569D">
        <w:rPr>
          <w:sz w:val="24"/>
          <w:szCs w:val="24"/>
        </w:rPr>
        <w:t>muiden Uuden testamentin kirjoittajien kanssa</w:t>
      </w:r>
      <w:r w:rsidR="0013517C" w:rsidRPr="001C569D">
        <w:rPr>
          <w:sz w:val="24"/>
          <w:szCs w:val="24"/>
        </w:rPr>
        <w:t>.</w:t>
      </w:r>
    </w:p>
    <w:p w:rsidR="0013517C" w:rsidRPr="00531CF8" w:rsidRDefault="00106831" w:rsidP="0023671A">
      <w:pPr>
        <w:pStyle w:val="Leipteksti"/>
        <w:spacing w:after="120"/>
        <w:ind w:left="1304"/>
      </w:pPr>
      <w:r>
        <w:t>M</w:t>
      </w:r>
      <w:r w:rsidR="009216D3">
        <w:t>uiden muassa m</w:t>
      </w:r>
      <w:r>
        <w:t>erkittävät</w:t>
      </w:r>
      <w:r w:rsidR="0013517C" w:rsidRPr="00171F4E">
        <w:t xml:space="preserve"> suomalaiset Uuden testamentin tutkijat Aimo T. Nikolainen</w:t>
      </w:r>
      <w:r w:rsidR="0013517C">
        <w:fldChar w:fldCharType="begin"/>
      </w:r>
      <w:r w:rsidR="0013517C">
        <w:instrText xml:space="preserve"> XE "Nikolainen, Aimo T." </w:instrText>
      </w:r>
      <w:r w:rsidR="0013517C">
        <w:fldChar w:fldCharType="end"/>
      </w:r>
      <w:r w:rsidR="0013517C" w:rsidRPr="00171F4E">
        <w:t xml:space="preserve"> ja Heikki Räisänen</w:t>
      </w:r>
      <w:r w:rsidR="0013517C">
        <w:fldChar w:fldCharType="begin"/>
      </w:r>
      <w:r w:rsidR="0013517C">
        <w:instrText xml:space="preserve"> XE "Räisänen, Heikki" </w:instrText>
      </w:r>
      <w:r w:rsidR="0013517C">
        <w:fldChar w:fldCharType="end"/>
      </w:r>
      <w:r w:rsidR="0013517C" w:rsidRPr="00171F4E">
        <w:t xml:space="preserve"> ovat pitäneet aitoina</w:t>
      </w:r>
      <w:r w:rsidR="009216D3">
        <w:t xml:space="preserve"> </w:t>
      </w:r>
      <w:r w:rsidR="0023671A">
        <w:t>eli</w:t>
      </w:r>
      <w:r w:rsidR="0013517C" w:rsidRPr="00171F4E">
        <w:t xml:space="preserve"> Paavalin kirjoittamina </w:t>
      </w:r>
      <w:r w:rsidR="009216D3">
        <w:t>neljän</w:t>
      </w:r>
      <w:r w:rsidR="0013517C" w:rsidRPr="00171F4E">
        <w:t xml:space="preserve"> pääkirjeen lisäksi</w:t>
      </w:r>
      <w:r w:rsidR="0023671A">
        <w:t xml:space="preserve"> vain</w:t>
      </w:r>
      <w:r w:rsidR="0013517C" w:rsidRPr="00171F4E">
        <w:t xml:space="preserve"> Ensimmäistä kirjettä tessalonikalaisille sekä kirjeitä Filippiin ja Filemonille</w:t>
      </w:r>
      <w:r>
        <w:t>. Tälle kannalle päätyneet tutkijat sanovat, että</w:t>
      </w:r>
      <w:r w:rsidR="0013517C">
        <w:t xml:space="preserve"> </w:t>
      </w:r>
      <w:r>
        <w:t xml:space="preserve">epäperäisiksi katsottavat kirjeet eroavat Paavalin neljästä pääkirjeestä ja muista varmasti aitoina pidetyistä kirjeistä niin paljon, että ne eivät voi kuulua samalle kirjoittajalle. </w:t>
      </w:r>
      <w:r w:rsidR="00AC30E6">
        <w:t xml:space="preserve">Kirkkohistoriassa ei </w:t>
      </w:r>
      <w:r w:rsidR="00DF13B9">
        <w:t xml:space="preserve">kuitenkaan </w:t>
      </w:r>
      <w:r w:rsidR="00AC30E6">
        <w:t>tunneta ketään, joka olisi jälkeenpäin l</w:t>
      </w:r>
      <w:r w:rsidR="00DF13B9">
        <w:t>aatinut</w:t>
      </w:r>
      <w:r w:rsidR="00AC30E6">
        <w:t xml:space="preserve"> kirjeitä Paavalin nimissä.  </w:t>
      </w:r>
    </w:p>
    <w:p w:rsidR="0013517C" w:rsidRDefault="0013517C" w:rsidP="0023671A">
      <w:pPr>
        <w:pStyle w:val="Sisennettyleipteksti"/>
        <w:ind w:left="1304"/>
        <w:jc w:val="both"/>
      </w:pPr>
      <w:r w:rsidRPr="0013517C">
        <w:t>Pyhiinvaelluksella pysymme perinteisessä käsityksessä, että kaikki Uudessa testamentissa Paavalin nimissä kulkevat kirjeet liittyvät häne</w:t>
      </w:r>
      <w:r w:rsidR="0023671A">
        <w:t xml:space="preserve">en läheisesti. </w:t>
      </w:r>
      <w:r w:rsidRPr="0013517C">
        <w:t>Paavalin elämänvaiheet, tilanteet, kirjoitusten tarkoitusperät ja erilaiset avustajat ovat voineet vaikuttaa sen, että on syntynyt suuriakin eroja kirjeiden välille. Paavali on ainakin joillakin kerroilla käyttänyt kirjureita ja vain lopuksi kirjoittanut omakätisen tervehdyksen. Jos hän on joutunut vankilaan, kirjuri on voinut toimia melko itsenäisesti. Ehkä kirjeitä on vielä toimitettu, ennen kuin ne on liitetty muiden kirjoitusten kanssa kokoelmaksi, josta on muodostunut meille säilynyt Uusi testamentti. Kirjeiden välisten erojen perusteella ei mielestäni voi todistaa, että osa juontuisi ajalta paljon Paavalin kuoleman jälkeen.</w:t>
      </w:r>
      <w:r w:rsidR="00AC30E6" w:rsidRPr="00AC30E6">
        <w:t xml:space="preserve"> Kaikkein selvimmin muista Paavalin nimissä kulkevista kirjeistä eroavat neljä pääkirjettä</w:t>
      </w:r>
      <w:r w:rsidR="00BA0C4E">
        <w:t xml:space="preserve">. </w:t>
      </w:r>
    </w:p>
    <w:p w:rsidR="00E116EF" w:rsidRPr="00AC30E6" w:rsidRDefault="00E116EF" w:rsidP="0023671A">
      <w:pPr>
        <w:pStyle w:val="Sisennettyleipteksti"/>
        <w:ind w:left="1304"/>
        <w:jc w:val="both"/>
        <w:rPr>
          <w:sz w:val="28"/>
          <w:szCs w:val="28"/>
        </w:rPr>
      </w:pPr>
      <w:r>
        <w:t xml:space="preserve">On selitetty, että </w:t>
      </w:r>
      <w:r w:rsidR="0023671A">
        <w:t xml:space="preserve">keskenään </w:t>
      </w:r>
      <w:r>
        <w:t xml:space="preserve">ristiriitaiset käsitykset </w:t>
      </w:r>
      <w:r w:rsidR="0023671A">
        <w:t xml:space="preserve">eri </w:t>
      </w:r>
      <w:r>
        <w:t xml:space="preserve">kirjeissä </w:t>
      </w:r>
      <w:r w:rsidR="0023671A">
        <w:t>todistavat</w:t>
      </w:r>
      <w:r>
        <w:t xml:space="preserve">, että ne kuuluvat </w:t>
      </w:r>
      <w:r w:rsidR="00C5697E">
        <w:t xml:space="preserve">alkuseurakunnan </w:t>
      </w:r>
      <w:r>
        <w:t>eri kehitysvaiheisiin. Yhtä hyvin eri kirj</w:t>
      </w:r>
      <w:r w:rsidR="00C5697E">
        <w:t>eiden</w:t>
      </w:r>
      <w:r>
        <w:t xml:space="preserve"> </w:t>
      </w:r>
      <w:r w:rsidR="00222724">
        <w:t xml:space="preserve">toisistaan poikkeavat </w:t>
      </w:r>
      <w:r>
        <w:t>ajatukset voivat osoittaa, miten erilaiset käsitykset törmäsivät toisi</w:t>
      </w:r>
      <w:r w:rsidR="00222724">
        <w:t>i</w:t>
      </w:r>
      <w:r>
        <w:t>nsa jo seurakunnan ensimmäisten sukupolvien aikana.</w:t>
      </w:r>
      <w:r w:rsidR="00222724">
        <w:t xml:space="preserve"> Emme voi </w:t>
      </w:r>
      <w:r w:rsidR="0023671A">
        <w:t>edellyttää</w:t>
      </w:r>
      <w:r w:rsidR="00222724">
        <w:t xml:space="preserve">, että ensimmäisen sukupolven uskovaiset olisivat kaikki </w:t>
      </w:r>
      <w:r w:rsidR="0023671A">
        <w:t xml:space="preserve">puhuneet ja </w:t>
      </w:r>
      <w:r w:rsidR="00222724">
        <w:t xml:space="preserve">kirjoittaneet </w:t>
      </w:r>
      <w:r w:rsidR="00112A48">
        <w:t>samalla tavalla.</w:t>
      </w:r>
      <w:r w:rsidR="00222724">
        <w:t xml:space="preserve"> </w:t>
      </w:r>
      <w:r w:rsidR="00112A48">
        <w:t xml:space="preserve">Raamatun luonteeseen kuuluu, että siihen on asetettu rinnakkain neljän eri evankelistan kirjoitukset ja useiden erilaisten henkilöiden kirjeitä. </w:t>
      </w:r>
      <w:r w:rsidR="0023671A">
        <w:t>Näin sanoma tulee monipuolisesti esille.</w:t>
      </w:r>
    </w:p>
    <w:p w:rsidR="0013517C" w:rsidRPr="00531CF8" w:rsidRDefault="0013517C" w:rsidP="00222724">
      <w:pPr>
        <w:pStyle w:val="Leipteksti"/>
        <w:ind w:left="1304"/>
      </w:pPr>
      <w:r w:rsidRPr="00531CF8">
        <w:t xml:space="preserve">Kun Apostolien teot antavat </w:t>
      </w:r>
      <w:r w:rsidR="00222724">
        <w:t xml:space="preserve">joidenkin ihmisten elämänvaiheista </w:t>
      </w:r>
      <w:r w:rsidRPr="00531CF8">
        <w:t xml:space="preserve">erilaisen käsityksen kuin kirjeet, kannattaa mielestäni luottaa siihen, että kirjeissä kerrotaan yksittäisistä tapahtumista parhaiten. Toisaalta kirjeiden aikajärjestystä ja kirjoittamisaikoja joudutaan päättelemään Apostolien tekojen kertomuksen perusteella. </w:t>
      </w:r>
    </w:p>
    <w:p w:rsidR="0013517C" w:rsidRPr="007928AF" w:rsidRDefault="0013517C" w:rsidP="0013517C">
      <w:pPr>
        <w:pStyle w:val="Otsikko2"/>
        <w:rPr>
          <w:sz w:val="28"/>
          <w:szCs w:val="28"/>
        </w:rPr>
      </w:pPr>
      <w:bookmarkStart w:id="7" w:name="_Toc337575970"/>
      <w:bookmarkStart w:id="8" w:name="_Toc428371723"/>
      <w:bookmarkStart w:id="9" w:name="_Toc428377729"/>
      <w:r w:rsidRPr="007928AF">
        <w:rPr>
          <w:sz w:val="28"/>
          <w:szCs w:val="28"/>
        </w:rPr>
        <w:t>Sanoma Herran tulemisesta</w:t>
      </w:r>
      <w:bookmarkEnd w:id="7"/>
      <w:bookmarkEnd w:id="8"/>
      <w:bookmarkEnd w:id="9"/>
    </w:p>
    <w:p w:rsidR="0013517C" w:rsidRPr="00F01A09" w:rsidRDefault="0013517C" w:rsidP="00D11759">
      <w:pPr>
        <w:spacing w:after="120"/>
        <w:jc w:val="both"/>
        <w:rPr>
          <w:sz w:val="24"/>
          <w:szCs w:val="24"/>
        </w:rPr>
      </w:pPr>
      <w:r w:rsidRPr="00F01A09">
        <w:rPr>
          <w:sz w:val="24"/>
          <w:szCs w:val="24"/>
        </w:rPr>
        <w:t>Paavalin elämä Jeesuksen</w:t>
      </w:r>
      <w:r w:rsidRPr="00F01A09">
        <w:rPr>
          <w:sz w:val="24"/>
          <w:szCs w:val="24"/>
        </w:rPr>
        <w:fldChar w:fldCharType="begin"/>
      </w:r>
      <w:r w:rsidRPr="00F01A09">
        <w:rPr>
          <w:sz w:val="24"/>
          <w:szCs w:val="24"/>
        </w:rPr>
        <w:instrText xml:space="preserve"> XE "Jeesus" </w:instrText>
      </w:r>
      <w:r w:rsidRPr="00F01A09">
        <w:rPr>
          <w:sz w:val="24"/>
          <w:szCs w:val="24"/>
        </w:rPr>
        <w:fldChar w:fldCharType="end"/>
      </w:r>
      <w:r w:rsidRPr="00F01A09">
        <w:rPr>
          <w:sz w:val="24"/>
          <w:szCs w:val="24"/>
        </w:rPr>
        <w:t xml:space="preserve"> seuraajana </w:t>
      </w:r>
      <w:r w:rsidR="00112A48">
        <w:rPr>
          <w:sz w:val="24"/>
          <w:szCs w:val="24"/>
        </w:rPr>
        <w:t>alkoi</w:t>
      </w:r>
      <w:r w:rsidRPr="00F01A09">
        <w:rPr>
          <w:sz w:val="24"/>
          <w:szCs w:val="24"/>
        </w:rPr>
        <w:t xml:space="preserve"> siitä, kun hän Damaskoksen tiellä näki kuolleista nousseen Jeesuksen. </w:t>
      </w:r>
      <w:r w:rsidR="00DF13B9" w:rsidRPr="00F01A09">
        <w:rPr>
          <w:sz w:val="24"/>
          <w:szCs w:val="24"/>
        </w:rPr>
        <w:t xml:space="preserve">Paavali sai </w:t>
      </w:r>
      <w:r w:rsidR="00E116EF">
        <w:rPr>
          <w:sz w:val="24"/>
          <w:szCs w:val="24"/>
        </w:rPr>
        <w:t>tältä</w:t>
      </w:r>
      <w:r w:rsidRPr="00F01A09">
        <w:rPr>
          <w:sz w:val="24"/>
          <w:szCs w:val="24"/>
        </w:rPr>
        <w:t xml:space="preserve"> tehtävän viedä hyvä sanoma hänestä kaikkien kansojen keskuuteen. Jeesus </w:t>
      </w:r>
      <w:r w:rsidR="005124D1" w:rsidRPr="00F01A09">
        <w:rPr>
          <w:sz w:val="24"/>
          <w:szCs w:val="24"/>
        </w:rPr>
        <w:t>oli</w:t>
      </w:r>
      <w:r w:rsidR="005124D1">
        <w:rPr>
          <w:sz w:val="24"/>
          <w:szCs w:val="24"/>
        </w:rPr>
        <w:t xml:space="preserve"> </w:t>
      </w:r>
      <w:r w:rsidR="00112A48">
        <w:rPr>
          <w:sz w:val="24"/>
          <w:szCs w:val="24"/>
        </w:rPr>
        <w:t xml:space="preserve">kutsunut </w:t>
      </w:r>
      <w:r w:rsidRPr="00F01A09">
        <w:rPr>
          <w:sz w:val="24"/>
          <w:szCs w:val="24"/>
        </w:rPr>
        <w:t>Israeli</w:t>
      </w:r>
      <w:r w:rsidR="00112A48">
        <w:rPr>
          <w:sz w:val="24"/>
          <w:szCs w:val="24"/>
        </w:rPr>
        <w:t>a parannuksee</w:t>
      </w:r>
      <w:r w:rsidRPr="00F01A09">
        <w:rPr>
          <w:sz w:val="24"/>
          <w:szCs w:val="24"/>
        </w:rPr>
        <w:t>n</w:t>
      </w:r>
      <w:r w:rsidR="00E116EF">
        <w:rPr>
          <w:sz w:val="24"/>
          <w:szCs w:val="24"/>
        </w:rPr>
        <w:t>, mutta Jumalan pelastava sanoma kuului kaikille kansoille</w:t>
      </w:r>
      <w:r w:rsidRPr="00F01A09">
        <w:rPr>
          <w:sz w:val="24"/>
          <w:szCs w:val="24"/>
        </w:rPr>
        <w:t xml:space="preserve">. Antiokian seurakunta lähetti Barnabaan, Paavalin ja Markuksen viemään tätä hyvää sanomaa hajallaan asuvien juutalaisten keskuuteen. Matka suuntautui aluksi Barnabaan kotisaarelle Kyprokseen ja Paavalin kotipuoleen Vähän Aasian eteläosiin. Kun tuli aika lähteä </w:t>
      </w:r>
      <w:r w:rsidR="00E116EF">
        <w:rPr>
          <w:sz w:val="24"/>
          <w:szCs w:val="24"/>
        </w:rPr>
        <w:t xml:space="preserve">uudelleen matkaan </w:t>
      </w:r>
      <w:r w:rsidRPr="00F01A09">
        <w:rPr>
          <w:sz w:val="24"/>
          <w:szCs w:val="24"/>
        </w:rPr>
        <w:t>tervehtimään nuoria seurakuntia, Barnabas lähti Markuksen kanssa Kyprokse</w:t>
      </w:r>
      <w:r w:rsidR="0023671A">
        <w:rPr>
          <w:sz w:val="24"/>
          <w:szCs w:val="24"/>
        </w:rPr>
        <w:t>en</w:t>
      </w:r>
      <w:r w:rsidRPr="00F01A09">
        <w:rPr>
          <w:sz w:val="24"/>
          <w:szCs w:val="24"/>
        </w:rPr>
        <w:t xml:space="preserve"> ja Paavali Silaksen kanssa Vähän Aasian puolelle. Siellä </w:t>
      </w:r>
      <w:r w:rsidR="0023671A">
        <w:rPr>
          <w:sz w:val="24"/>
          <w:szCs w:val="24"/>
        </w:rPr>
        <w:t>Paavali ja Silas</w:t>
      </w:r>
      <w:r w:rsidRPr="00F01A09">
        <w:rPr>
          <w:sz w:val="24"/>
          <w:szCs w:val="24"/>
        </w:rPr>
        <w:t xml:space="preserve"> </w:t>
      </w:r>
      <w:r w:rsidR="00D11759">
        <w:rPr>
          <w:sz w:val="24"/>
          <w:szCs w:val="24"/>
        </w:rPr>
        <w:t>jatkoivat</w:t>
      </w:r>
      <w:r w:rsidRPr="00F01A09">
        <w:rPr>
          <w:sz w:val="24"/>
          <w:szCs w:val="24"/>
        </w:rPr>
        <w:t xml:space="preserve"> luoteisrannikolle Troakseen asti ja sieltä </w:t>
      </w:r>
      <w:r w:rsidR="00D11759">
        <w:rPr>
          <w:sz w:val="24"/>
          <w:szCs w:val="24"/>
        </w:rPr>
        <w:t xml:space="preserve">edelleen </w:t>
      </w:r>
      <w:r w:rsidRPr="00F01A09">
        <w:rPr>
          <w:sz w:val="24"/>
          <w:szCs w:val="24"/>
        </w:rPr>
        <w:t xml:space="preserve">Paavalin saaman näyn johtamina </w:t>
      </w:r>
      <w:r w:rsidR="00E116EF">
        <w:rPr>
          <w:sz w:val="24"/>
          <w:szCs w:val="24"/>
        </w:rPr>
        <w:t xml:space="preserve">meren yli </w:t>
      </w:r>
      <w:r w:rsidRPr="00F01A09">
        <w:rPr>
          <w:sz w:val="24"/>
          <w:szCs w:val="24"/>
        </w:rPr>
        <w:t>Euroopan puolelle Filip</w:t>
      </w:r>
      <w:r w:rsidR="00FC4198">
        <w:rPr>
          <w:sz w:val="24"/>
          <w:szCs w:val="24"/>
        </w:rPr>
        <w:t>p</w:t>
      </w:r>
      <w:r w:rsidRPr="00F01A09">
        <w:rPr>
          <w:sz w:val="24"/>
          <w:szCs w:val="24"/>
        </w:rPr>
        <w:t>in ja Tessalonikan kautta Ateenaan ja Korinttiin.</w:t>
      </w:r>
    </w:p>
    <w:p w:rsidR="0013517C" w:rsidRPr="007928AF" w:rsidRDefault="0013517C" w:rsidP="007928AF">
      <w:pPr>
        <w:pStyle w:val="Otsikko3"/>
        <w:rPr>
          <w:sz w:val="26"/>
          <w:szCs w:val="26"/>
        </w:rPr>
      </w:pPr>
      <w:bookmarkStart w:id="10" w:name="_Toc428371724"/>
      <w:bookmarkStart w:id="11" w:name="_Toc428377730"/>
      <w:r w:rsidRPr="007928AF">
        <w:rPr>
          <w:sz w:val="26"/>
          <w:szCs w:val="26"/>
        </w:rPr>
        <w:t>Kirjeet tessalonikalaisille</w:t>
      </w:r>
      <w:bookmarkEnd w:id="10"/>
      <w:bookmarkEnd w:id="11"/>
    </w:p>
    <w:p w:rsidR="0013517C" w:rsidRPr="00F01A09" w:rsidRDefault="0013517C" w:rsidP="00315439">
      <w:pPr>
        <w:spacing w:after="120"/>
        <w:ind w:right="57"/>
        <w:jc w:val="both"/>
        <w:rPr>
          <w:sz w:val="24"/>
          <w:szCs w:val="24"/>
        </w:rPr>
      </w:pPr>
      <w:r w:rsidRPr="00F01A09">
        <w:rPr>
          <w:sz w:val="24"/>
          <w:szCs w:val="24"/>
        </w:rPr>
        <w:t>Apostolien tekojen mukaan Paavali julisti Tessalonikan juutalais</w:t>
      </w:r>
      <w:r w:rsidRPr="00F01A09">
        <w:rPr>
          <w:sz w:val="24"/>
          <w:szCs w:val="24"/>
        </w:rPr>
        <w:fldChar w:fldCharType="begin"/>
      </w:r>
      <w:r w:rsidRPr="00F01A09">
        <w:rPr>
          <w:sz w:val="24"/>
          <w:szCs w:val="24"/>
        </w:rPr>
        <w:instrText xml:space="preserve"> XE "juutalaiset" </w:instrText>
      </w:r>
      <w:r w:rsidRPr="00F01A09">
        <w:rPr>
          <w:sz w:val="24"/>
          <w:szCs w:val="24"/>
        </w:rPr>
        <w:fldChar w:fldCharType="end"/>
      </w:r>
      <w:r w:rsidRPr="00F01A09">
        <w:rPr>
          <w:sz w:val="24"/>
          <w:szCs w:val="24"/>
        </w:rPr>
        <w:t xml:space="preserve">ille ja </w:t>
      </w:r>
      <w:r w:rsidR="00315439">
        <w:rPr>
          <w:sz w:val="24"/>
          <w:szCs w:val="24"/>
        </w:rPr>
        <w:t>muille kuulijoilleen</w:t>
      </w:r>
      <w:r w:rsidRPr="00F01A09">
        <w:rPr>
          <w:sz w:val="24"/>
          <w:szCs w:val="24"/>
        </w:rPr>
        <w:t xml:space="preserve">, että ristillä kuollut ja kuolleista noussut Jeesus on Jumalan voideltu, jolle kuuluu valta ja joka pelastaa seuraajansa tulevalta vihalta. Päästyään Korinttiin hän vahvisti kirjeellä nuorta seurakuntaa Tessalonikassa. Koska Paavalin </w:t>
      </w:r>
      <w:r w:rsidRPr="00F01A09">
        <w:rPr>
          <w:color w:val="000000"/>
          <w:sz w:val="24"/>
          <w:szCs w:val="24"/>
        </w:rPr>
        <w:t>Ensimmäistä kirjettä</w:t>
      </w:r>
      <w:r w:rsidRPr="00F01A09">
        <w:rPr>
          <w:sz w:val="24"/>
          <w:szCs w:val="24"/>
        </w:rPr>
        <w:t xml:space="preserve"> tessalonikalaisille pidetään vanhimpana Uuden testamentin kirjoituksista, siinä tulee esiin kaikkein tuorein näkymä Paavalin alkuperäiseen sanomaan.</w:t>
      </w:r>
    </w:p>
    <w:p w:rsidR="0013517C" w:rsidRPr="00F01A09" w:rsidRDefault="009A09A3" w:rsidP="00D11759">
      <w:pPr>
        <w:jc w:val="both"/>
        <w:rPr>
          <w:sz w:val="24"/>
          <w:szCs w:val="24"/>
        </w:rPr>
      </w:pPr>
      <w:r>
        <w:rPr>
          <w:sz w:val="24"/>
          <w:szCs w:val="24"/>
        </w:rPr>
        <w:t xml:space="preserve">Paavali julistaa, että </w:t>
      </w:r>
      <w:r w:rsidR="0013517C" w:rsidRPr="00F01A09">
        <w:rPr>
          <w:sz w:val="24"/>
          <w:szCs w:val="24"/>
        </w:rPr>
        <w:t xml:space="preserve">Jeesuksen oma kansa on hylännyt hänet ja antanut hänet kuolemaan ristillä, mutta hän on tulossa takaisin Herrana, ja silloin sekä elävät että Herrassa nukkuneet kuolleet tulevat kohtaamaan hänet. Juutalaisten Laki ei koske muiden kuin juutalaisten elämää, mutta </w:t>
      </w:r>
      <w:r w:rsidR="00FC4198">
        <w:rPr>
          <w:sz w:val="24"/>
          <w:szCs w:val="24"/>
        </w:rPr>
        <w:t xml:space="preserve">kaikkien kansojen jäsenet voivat pyhässä kasteessa tulla seurakunnan jäseniksi ja liittyä Jumalan kansaan. </w:t>
      </w:r>
      <w:r w:rsidR="0013517C" w:rsidRPr="00F01A09">
        <w:rPr>
          <w:sz w:val="24"/>
          <w:szCs w:val="24"/>
        </w:rPr>
        <w:t xml:space="preserve">Paavali kehottaa </w:t>
      </w:r>
      <w:r w:rsidR="00FC4198">
        <w:rPr>
          <w:sz w:val="24"/>
          <w:szCs w:val="24"/>
        </w:rPr>
        <w:t xml:space="preserve">seurakuntaan liittyneitä </w:t>
      </w:r>
      <w:r w:rsidR="0013517C" w:rsidRPr="00F01A09">
        <w:rPr>
          <w:sz w:val="24"/>
          <w:szCs w:val="24"/>
        </w:rPr>
        <w:t>tessalonikalaisia elämään Jumalalle kelpaavaa elämää</w:t>
      </w:r>
      <w:r w:rsidR="00D11759">
        <w:rPr>
          <w:sz w:val="24"/>
          <w:szCs w:val="24"/>
        </w:rPr>
        <w:t xml:space="preserve"> Jeesuksen opetusten mukaisesti. Heidän tulee valmistua </w:t>
      </w:r>
      <w:r w:rsidR="0013517C" w:rsidRPr="00F01A09">
        <w:rPr>
          <w:sz w:val="24"/>
          <w:szCs w:val="24"/>
        </w:rPr>
        <w:t>kohtaamaan korkeuksista pian palaava Jeesus</w:t>
      </w:r>
      <w:r w:rsidR="0013517C" w:rsidRPr="00F01A09">
        <w:rPr>
          <w:sz w:val="24"/>
          <w:szCs w:val="24"/>
        </w:rPr>
        <w:fldChar w:fldCharType="begin"/>
      </w:r>
      <w:r w:rsidR="0013517C" w:rsidRPr="00F01A09">
        <w:rPr>
          <w:sz w:val="24"/>
          <w:szCs w:val="24"/>
        </w:rPr>
        <w:instrText xml:space="preserve"> XE "Jeesus" </w:instrText>
      </w:r>
      <w:r w:rsidR="0013517C" w:rsidRPr="00F01A09">
        <w:rPr>
          <w:sz w:val="24"/>
          <w:szCs w:val="24"/>
        </w:rPr>
        <w:fldChar w:fldCharType="end"/>
      </w:r>
      <w:r w:rsidR="0013517C" w:rsidRPr="00F01A09">
        <w:rPr>
          <w:sz w:val="24"/>
          <w:szCs w:val="24"/>
        </w:rPr>
        <w:t>.</w:t>
      </w:r>
    </w:p>
    <w:p w:rsidR="0013517C" w:rsidRPr="00F01A09" w:rsidRDefault="0013517C" w:rsidP="0013517C">
      <w:pPr>
        <w:jc w:val="both"/>
        <w:rPr>
          <w:sz w:val="24"/>
          <w:szCs w:val="24"/>
        </w:rPr>
      </w:pPr>
    </w:p>
    <w:p w:rsidR="0013517C" w:rsidRPr="00F01A09" w:rsidRDefault="0013517C" w:rsidP="00D11759">
      <w:pPr>
        <w:jc w:val="both"/>
        <w:rPr>
          <w:sz w:val="24"/>
          <w:szCs w:val="24"/>
        </w:rPr>
      </w:pPr>
      <w:r w:rsidRPr="00F01A09">
        <w:rPr>
          <w:sz w:val="24"/>
          <w:szCs w:val="24"/>
        </w:rPr>
        <w:t>Toisessa kirjeessä tessalonikalaisille Paavali</w:t>
      </w:r>
      <w:r w:rsidRPr="00F01A09">
        <w:rPr>
          <w:sz w:val="24"/>
          <w:szCs w:val="24"/>
        </w:rPr>
        <w:fldChar w:fldCharType="begin"/>
      </w:r>
      <w:r w:rsidRPr="00F01A09">
        <w:rPr>
          <w:sz w:val="24"/>
          <w:szCs w:val="24"/>
        </w:rPr>
        <w:instrText xml:space="preserve"> XE "Paavali" </w:instrText>
      </w:r>
      <w:r w:rsidRPr="00F01A09">
        <w:rPr>
          <w:sz w:val="24"/>
          <w:szCs w:val="24"/>
        </w:rPr>
        <w:fldChar w:fldCharType="end"/>
      </w:r>
      <w:r w:rsidRPr="00F01A09">
        <w:rPr>
          <w:sz w:val="24"/>
          <w:szCs w:val="24"/>
        </w:rPr>
        <w:t xml:space="preserve"> tyynnyttelee lopun odotusta Tessalonikassa. Hän sanoo, että jotkut ovat käsittäneet väärin sanat Jeesuksen </w:t>
      </w:r>
      <w:r w:rsidR="00E116EF">
        <w:rPr>
          <w:sz w:val="24"/>
          <w:szCs w:val="24"/>
        </w:rPr>
        <w:t>pikaisesta tulemisesta.</w:t>
      </w:r>
      <w:r w:rsidR="00315439">
        <w:rPr>
          <w:sz w:val="24"/>
          <w:szCs w:val="24"/>
        </w:rPr>
        <w:t xml:space="preserve"> </w:t>
      </w:r>
      <w:r w:rsidR="00E116EF">
        <w:rPr>
          <w:sz w:val="24"/>
          <w:szCs w:val="24"/>
        </w:rPr>
        <w:t>Paavali</w:t>
      </w:r>
      <w:r w:rsidRPr="00F01A09">
        <w:rPr>
          <w:sz w:val="24"/>
          <w:szCs w:val="24"/>
        </w:rPr>
        <w:t xml:space="preserve"> selittää, mitä kaikkea tulee vielä tapahtumaan ennen Jeesuksen paluuta. Joka tapauksessa tessalonikalais</w:t>
      </w:r>
      <w:r w:rsidRPr="00F01A09">
        <w:rPr>
          <w:sz w:val="24"/>
          <w:szCs w:val="24"/>
        </w:rPr>
        <w:fldChar w:fldCharType="begin"/>
      </w:r>
      <w:r w:rsidRPr="00F01A09">
        <w:rPr>
          <w:sz w:val="24"/>
          <w:szCs w:val="24"/>
        </w:rPr>
        <w:instrText xml:space="preserve"> XE "tessalonikalaiset" </w:instrText>
      </w:r>
      <w:r w:rsidRPr="00F01A09">
        <w:rPr>
          <w:sz w:val="24"/>
          <w:szCs w:val="24"/>
        </w:rPr>
        <w:fldChar w:fldCharType="end"/>
      </w:r>
      <w:r w:rsidRPr="00F01A09">
        <w:rPr>
          <w:sz w:val="24"/>
          <w:szCs w:val="24"/>
        </w:rPr>
        <w:t>ten tulee jatkaa elämistä Paavalin antamien ohjeiden mukaisesti ja odottaa Jeesusta. Elämän ohjeeksi Paavali ei siis anna Lakia eikä siihen liittyviä fariseusten tulkintoja vaan neuvoja, jotka liittyvät Jeesuksen opetuksiin. Irtautuminen Laista ei suinkaan tarkoita siveetöntä elämää, vaan seurakuntalaisten tulee erottautua väärintekijöistä omassa joukossaankin ja tehdä hyvää ja näin osoittautua suuren kutsumuksensa arvoisiksi. Tessalonikalaiskirjeissä tuntuvat voimakkaina Paavalin kutsumusnäyn mainingit.</w:t>
      </w:r>
    </w:p>
    <w:p w:rsidR="008E5330" w:rsidRPr="00531CF8" w:rsidRDefault="008E5330" w:rsidP="008E5330">
      <w:pPr>
        <w:pStyle w:val="Otsikko2"/>
      </w:pPr>
      <w:bookmarkStart w:id="12" w:name="_Toc337575984"/>
      <w:r w:rsidRPr="00531CF8">
        <w:t>Uusi testamentti ja ajan filosofia</w:t>
      </w:r>
      <w:bookmarkEnd w:id="12"/>
    </w:p>
    <w:p w:rsidR="008E5330" w:rsidRPr="008E5330" w:rsidRDefault="008E5330" w:rsidP="00FC4198">
      <w:pPr>
        <w:jc w:val="both"/>
        <w:rPr>
          <w:sz w:val="24"/>
          <w:szCs w:val="24"/>
        </w:rPr>
      </w:pPr>
      <w:r w:rsidRPr="008E5330">
        <w:rPr>
          <w:sz w:val="24"/>
          <w:szCs w:val="24"/>
        </w:rPr>
        <w:t>Sana filosofia juontuu kreikasta ja tarkoittaa viisauden harrastamista. Me eurooppalaiset usein pidämme kreikkalaisia filosofian ja tieteiden aloittajina, mutta monet ajatukset ja tiedot ovat kulkeutuneet idästä länteen ja Aasiasta kohti Eurooppaa. Yhtäläisyydet kreikan kielellä tunnettujen filosofisten kirjoitusten ja Uuden testamentin välillä eivät siten ilman muuta osoita nimeltä mainittujen filosofien vaikutusta Paavaliin</w:t>
      </w:r>
      <w:r w:rsidRPr="008E5330">
        <w:rPr>
          <w:sz w:val="24"/>
          <w:szCs w:val="24"/>
        </w:rPr>
        <w:fldChar w:fldCharType="begin"/>
      </w:r>
      <w:r w:rsidRPr="008E5330">
        <w:rPr>
          <w:sz w:val="24"/>
          <w:szCs w:val="24"/>
        </w:rPr>
        <w:instrText xml:space="preserve"> XE "Paavali" </w:instrText>
      </w:r>
      <w:r w:rsidRPr="008E5330">
        <w:rPr>
          <w:sz w:val="24"/>
          <w:szCs w:val="24"/>
        </w:rPr>
        <w:fldChar w:fldCharType="end"/>
      </w:r>
      <w:r w:rsidRPr="008E5330">
        <w:rPr>
          <w:sz w:val="24"/>
          <w:szCs w:val="24"/>
        </w:rPr>
        <w:t xml:space="preserve"> ja muihin Uuden testamentin kirjoittajiin. Vaikutteet ovat voineet kulkea useita reittejä ja useaankin suuntaan.</w:t>
      </w:r>
      <w:r w:rsidR="00FC4198">
        <w:rPr>
          <w:sz w:val="24"/>
          <w:szCs w:val="24"/>
        </w:rPr>
        <w:t xml:space="preserve"> </w:t>
      </w:r>
    </w:p>
    <w:p w:rsidR="008E5330" w:rsidRPr="008E5330" w:rsidRDefault="008E5330" w:rsidP="008E5330">
      <w:pPr>
        <w:jc w:val="both"/>
        <w:rPr>
          <w:sz w:val="24"/>
          <w:szCs w:val="24"/>
        </w:rPr>
      </w:pPr>
    </w:p>
    <w:p w:rsidR="008E5330" w:rsidRPr="008E5330" w:rsidRDefault="008E5330" w:rsidP="00D11759">
      <w:pPr>
        <w:jc w:val="both"/>
        <w:rPr>
          <w:sz w:val="24"/>
          <w:szCs w:val="24"/>
        </w:rPr>
      </w:pPr>
      <w:r w:rsidRPr="008E5330">
        <w:rPr>
          <w:sz w:val="24"/>
          <w:szCs w:val="24"/>
        </w:rPr>
        <w:t>Paavalin, Johanneksen</w:t>
      </w:r>
      <w:r w:rsidRPr="008E5330">
        <w:rPr>
          <w:sz w:val="24"/>
          <w:szCs w:val="24"/>
        </w:rPr>
        <w:fldChar w:fldCharType="begin"/>
      </w:r>
      <w:r w:rsidRPr="008E5330">
        <w:rPr>
          <w:sz w:val="24"/>
          <w:szCs w:val="24"/>
        </w:rPr>
        <w:instrText xml:space="preserve"> XE "Johannes, evankelista" </w:instrText>
      </w:r>
      <w:r w:rsidRPr="008E5330">
        <w:rPr>
          <w:sz w:val="24"/>
          <w:szCs w:val="24"/>
        </w:rPr>
        <w:fldChar w:fldCharType="end"/>
      </w:r>
      <w:r w:rsidRPr="008E5330">
        <w:rPr>
          <w:sz w:val="24"/>
          <w:szCs w:val="24"/>
        </w:rPr>
        <w:t xml:space="preserve"> ja muidenkin kirjoituksissa voidaan havaita samankaltaisia piirteitä kuin ajanlaskun taitteen ajan filosofiassa, yrittiväthän kirjoittajat tehdä asiansa selväksi oman aikansa ihmisille. Kristittyjen ei tarvinnut ammentaa suoraan filosofien opetuksista, sillä hieman Paavalia vanhempi Aleksandrian juutalainen Filon</w:t>
      </w:r>
      <w:r w:rsidRPr="008E5330">
        <w:rPr>
          <w:sz w:val="24"/>
          <w:szCs w:val="24"/>
        </w:rPr>
        <w:fldChar w:fldCharType="begin"/>
      </w:r>
      <w:r w:rsidRPr="008E5330">
        <w:rPr>
          <w:sz w:val="24"/>
          <w:szCs w:val="24"/>
        </w:rPr>
        <w:instrText xml:space="preserve"> XE "Filon" </w:instrText>
      </w:r>
      <w:r w:rsidRPr="008E5330">
        <w:rPr>
          <w:sz w:val="24"/>
          <w:szCs w:val="24"/>
        </w:rPr>
        <w:fldChar w:fldCharType="end"/>
      </w:r>
      <w:r w:rsidRPr="008E5330">
        <w:rPr>
          <w:sz w:val="24"/>
          <w:szCs w:val="24"/>
        </w:rPr>
        <w:t xml:space="preserve"> jo yhdisti filosofisten koulukuntien ajatuksia Raamatun opetukseen. Hän on vaikuttanut enemmän kristillisiin teologeihin kuin juutalaisiin rabbeihin. Filosofian vaikutus tulee</w:t>
      </w:r>
      <w:r w:rsidR="00D11759">
        <w:rPr>
          <w:sz w:val="24"/>
          <w:szCs w:val="24"/>
        </w:rPr>
        <w:t xml:space="preserve"> vielä</w:t>
      </w:r>
      <w:r w:rsidRPr="008E5330">
        <w:rPr>
          <w:sz w:val="24"/>
          <w:szCs w:val="24"/>
        </w:rPr>
        <w:t xml:space="preserve"> selvemmin näkyviin kristillisen opin muotoutumisessa Uuden testamentin ajan jälkeen kuin itse Uuden testamentin kirjoituksissa.</w:t>
      </w:r>
    </w:p>
    <w:p w:rsidR="000878CC" w:rsidRPr="008E5330" w:rsidRDefault="000878CC" w:rsidP="000878CC">
      <w:pPr>
        <w:pStyle w:val="Otsikko3"/>
      </w:pPr>
      <w:r>
        <w:t>Platon</w:t>
      </w:r>
    </w:p>
    <w:p w:rsidR="008E5330" w:rsidRPr="008E5330" w:rsidRDefault="008E5330" w:rsidP="000878CC">
      <w:pPr>
        <w:pStyle w:val="Leipteksti"/>
        <w:rPr>
          <w:sz w:val="24"/>
          <w:szCs w:val="24"/>
        </w:rPr>
      </w:pPr>
      <w:r w:rsidRPr="008E5330">
        <w:rPr>
          <w:sz w:val="24"/>
          <w:szCs w:val="24"/>
        </w:rPr>
        <w:t>Platon</w:t>
      </w:r>
      <w:r w:rsidRPr="008E5330">
        <w:rPr>
          <w:sz w:val="24"/>
          <w:szCs w:val="24"/>
        </w:rPr>
        <w:fldChar w:fldCharType="begin"/>
      </w:r>
      <w:r w:rsidRPr="008E5330">
        <w:rPr>
          <w:sz w:val="24"/>
          <w:szCs w:val="24"/>
        </w:rPr>
        <w:instrText xml:space="preserve"> XE "Platon" </w:instrText>
      </w:r>
      <w:r w:rsidRPr="008E5330">
        <w:rPr>
          <w:sz w:val="24"/>
          <w:szCs w:val="24"/>
        </w:rPr>
        <w:fldChar w:fldCharType="end"/>
      </w:r>
      <w:r w:rsidRPr="008E5330">
        <w:rPr>
          <w:sz w:val="24"/>
          <w:szCs w:val="24"/>
        </w:rPr>
        <w:t>in mukaan käsitteet ovat todellisempia kuin ne kohteet, joihin ne liittyvät. Tämän ajatuksen etenemistä voidaan seurata havainnollisesti Raamatussa. Voideltu tarkoittaa Israelin historiassa henkilöä, joka on saanut pyhän voitelun papiksi, hallitsijaksi tai profeetaksi. Uudessa testamentissa alkaa tulla esiin se käsitys, että Voideltu (Raamatun suomennoksissa Messias tai Kristus) tarkoittaa yhtä henkilöä, ja tätä kuvastavat ne aikaisemmin eläneet ja kuolleet henkilöt, jotka ovat aikanaan voitelun saaneet. Tämä ajatus tulee jatkossa voimakkaasti esiin kirkon teologiassa.</w:t>
      </w:r>
    </w:p>
    <w:p w:rsidR="008E5330" w:rsidRPr="008E5330" w:rsidRDefault="008E5330" w:rsidP="008E5330">
      <w:pPr>
        <w:pStyle w:val="Leipteksti"/>
        <w:rPr>
          <w:sz w:val="24"/>
          <w:szCs w:val="24"/>
        </w:rPr>
      </w:pPr>
    </w:p>
    <w:p w:rsidR="008E5330" w:rsidRPr="008E5330" w:rsidRDefault="00877AD9" w:rsidP="00D11759">
      <w:pPr>
        <w:pStyle w:val="Leipteksti"/>
        <w:rPr>
          <w:sz w:val="24"/>
          <w:szCs w:val="24"/>
        </w:rPr>
      </w:pPr>
      <w:r w:rsidRPr="008E5330">
        <w:rPr>
          <w:sz w:val="24"/>
          <w:szCs w:val="24"/>
        </w:rPr>
        <w:t xml:space="preserve">Ero platonilaisen </w:t>
      </w:r>
      <w:r w:rsidR="008E5330" w:rsidRPr="008E5330">
        <w:rPr>
          <w:sz w:val="24"/>
          <w:szCs w:val="24"/>
        </w:rPr>
        <w:t>ajattelun</w:t>
      </w:r>
      <w:r>
        <w:rPr>
          <w:sz w:val="24"/>
          <w:szCs w:val="24"/>
        </w:rPr>
        <w:t xml:space="preserve"> ja </w:t>
      </w:r>
      <w:r w:rsidR="008E5330" w:rsidRPr="008E5330">
        <w:rPr>
          <w:sz w:val="24"/>
          <w:szCs w:val="24"/>
        </w:rPr>
        <w:t>Raamatun sanoma</w:t>
      </w:r>
      <w:r>
        <w:rPr>
          <w:sz w:val="24"/>
          <w:szCs w:val="24"/>
        </w:rPr>
        <w:t>n välillä</w:t>
      </w:r>
      <w:r w:rsidR="008E5330" w:rsidRPr="008E5330">
        <w:rPr>
          <w:sz w:val="24"/>
          <w:szCs w:val="24"/>
        </w:rPr>
        <w:t xml:space="preserve"> näkyy siinä, että platonilaisessa ajattelussa henki on jalompaa kuin aine eikä tähän sovi ajatus inkarnaatiosta, jonka mukaan iankaikkinen Voideltu tulee lihaksi eli kuolevaiseksi ihmiseksi. Tätä eroa vähentää julistus ylösnousseen Voidellun astumisesta taivaaseen. Platonin filosofia muuttui sukupolvien saatossa aivan uskonnon tapaiseksi uusplatonilaisuudeksi, jossa erotetaan selvästi tuonpuolinen iankaikkinen todellisuus kaikesta tämänpuolisesta maallisesta ja katoavaisesta. Ne jotka </w:t>
      </w:r>
      <w:r w:rsidR="00D11759">
        <w:rPr>
          <w:sz w:val="24"/>
          <w:szCs w:val="24"/>
        </w:rPr>
        <w:t>esi</w:t>
      </w:r>
      <w:r w:rsidR="008E5330" w:rsidRPr="008E5330">
        <w:rPr>
          <w:sz w:val="24"/>
          <w:szCs w:val="24"/>
        </w:rPr>
        <w:t>ttivät kristillisen opin</w:t>
      </w:r>
      <w:r w:rsidR="00D11759">
        <w:rPr>
          <w:sz w:val="24"/>
          <w:szCs w:val="24"/>
        </w:rPr>
        <w:t xml:space="preserve"> järjestelmällisesti</w:t>
      </w:r>
      <w:r w:rsidR="008E5330" w:rsidRPr="008E5330">
        <w:rPr>
          <w:sz w:val="24"/>
          <w:szCs w:val="24"/>
        </w:rPr>
        <w:t xml:space="preserve"> ja heidän kuulijansa</w:t>
      </w:r>
      <w:r>
        <w:rPr>
          <w:sz w:val="24"/>
          <w:szCs w:val="24"/>
        </w:rPr>
        <w:t>,</w:t>
      </w:r>
      <w:r w:rsidR="008E5330" w:rsidRPr="008E5330">
        <w:rPr>
          <w:sz w:val="24"/>
          <w:szCs w:val="24"/>
        </w:rPr>
        <w:t xml:space="preserve"> tunsivat hyvin tämän näkemyksen.</w:t>
      </w:r>
    </w:p>
    <w:p w:rsidR="000878CC" w:rsidRDefault="000878CC" w:rsidP="000878CC">
      <w:pPr>
        <w:pStyle w:val="Otsikko3"/>
      </w:pPr>
      <w:r>
        <w:t>Stoa</w:t>
      </w:r>
    </w:p>
    <w:p w:rsidR="008E5330" w:rsidRPr="008E5330" w:rsidRDefault="008E5330" w:rsidP="008E5330">
      <w:pPr>
        <w:jc w:val="both"/>
        <w:rPr>
          <w:sz w:val="24"/>
          <w:szCs w:val="24"/>
        </w:rPr>
      </w:pPr>
      <w:r w:rsidRPr="008E5330">
        <w:rPr>
          <w:sz w:val="24"/>
          <w:szCs w:val="24"/>
        </w:rPr>
        <w:t>Stoan filosofia keskittyi tämänpuoliseen toisin kuin Platon</w:t>
      </w:r>
      <w:r w:rsidRPr="008E5330">
        <w:rPr>
          <w:sz w:val="24"/>
          <w:szCs w:val="24"/>
        </w:rPr>
        <w:fldChar w:fldCharType="begin"/>
      </w:r>
      <w:r w:rsidRPr="008E5330">
        <w:rPr>
          <w:sz w:val="24"/>
          <w:szCs w:val="24"/>
        </w:rPr>
        <w:instrText xml:space="preserve"> XE "Platon" </w:instrText>
      </w:r>
      <w:r w:rsidRPr="008E5330">
        <w:rPr>
          <w:sz w:val="24"/>
          <w:szCs w:val="24"/>
        </w:rPr>
        <w:fldChar w:fldCharType="end"/>
      </w:r>
      <w:r w:rsidRPr="008E5330">
        <w:rPr>
          <w:sz w:val="24"/>
          <w:szCs w:val="24"/>
        </w:rPr>
        <w:t xml:space="preserve">in koulukunta. Stoalaiset opettivat jumalallisen maailmanhallinnan tapahtuvan järjellisen maailmantulen välityksellä. </w:t>
      </w:r>
      <w:r w:rsidR="00D11759" w:rsidRPr="008E5330">
        <w:rPr>
          <w:sz w:val="24"/>
          <w:szCs w:val="24"/>
        </w:rPr>
        <w:t xml:space="preserve">Tälle </w:t>
      </w:r>
      <w:r w:rsidRPr="008E5330">
        <w:rPr>
          <w:sz w:val="24"/>
          <w:szCs w:val="24"/>
        </w:rPr>
        <w:t xml:space="preserve">voidaan antaa nimi Sana, Sanoma tai Ajatus, kreikaksi </w:t>
      </w:r>
      <w:r w:rsidRPr="008E5330">
        <w:rPr>
          <w:i/>
          <w:iCs/>
          <w:sz w:val="24"/>
          <w:szCs w:val="24"/>
        </w:rPr>
        <w:t>logos</w:t>
      </w:r>
      <w:r w:rsidRPr="008E5330">
        <w:rPr>
          <w:sz w:val="24"/>
          <w:szCs w:val="24"/>
        </w:rPr>
        <w:t>. Samaa kreikan sanaa käyttää Evankeliumi Johanneksen</w:t>
      </w:r>
      <w:r w:rsidRPr="008E5330">
        <w:rPr>
          <w:sz w:val="24"/>
          <w:szCs w:val="24"/>
        </w:rPr>
        <w:fldChar w:fldCharType="begin"/>
      </w:r>
      <w:r w:rsidRPr="008E5330">
        <w:rPr>
          <w:sz w:val="24"/>
          <w:szCs w:val="24"/>
        </w:rPr>
        <w:instrText xml:space="preserve"> XE "Johannes, evankelista" </w:instrText>
      </w:r>
      <w:r w:rsidRPr="008E5330">
        <w:rPr>
          <w:sz w:val="24"/>
          <w:szCs w:val="24"/>
        </w:rPr>
        <w:fldChar w:fldCharType="end"/>
      </w:r>
      <w:r w:rsidRPr="008E5330">
        <w:rPr>
          <w:sz w:val="24"/>
          <w:szCs w:val="24"/>
        </w:rPr>
        <w:t xml:space="preserve"> mukaan, kun se julistaa että Sana tuli ihmiseksi. Platonin seuraajatkin alkoivat puhua Sanasta stoalais</w:t>
      </w:r>
      <w:r w:rsidRPr="008E5330">
        <w:rPr>
          <w:sz w:val="24"/>
          <w:szCs w:val="24"/>
        </w:rPr>
        <w:fldChar w:fldCharType="begin"/>
      </w:r>
      <w:r w:rsidRPr="008E5330">
        <w:rPr>
          <w:sz w:val="24"/>
          <w:szCs w:val="24"/>
        </w:rPr>
        <w:instrText xml:space="preserve"> XE "stoalaiset" </w:instrText>
      </w:r>
      <w:r w:rsidRPr="008E5330">
        <w:rPr>
          <w:sz w:val="24"/>
          <w:szCs w:val="24"/>
        </w:rPr>
        <w:fldChar w:fldCharType="end"/>
      </w:r>
      <w:r w:rsidRPr="008E5330">
        <w:rPr>
          <w:sz w:val="24"/>
          <w:szCs w:val="24"/>
        </w:rPr>
        <w:t>ten tapaan. Stoalaisten käsityksen mukaan myös kaikki ihmiset kuuluvat samaan perheeseen yli kansallisten rajojen. He antoivat elämänohjeita. Niiden mukaan viisas ihminen elää luontoon ja olosuhteisiin sopeutuen kärsivällisenä ja iloisena. Stoalaiset kunnioittivat aikansa uskontoja, mutta selittivät niitä vertauskuvallisesti.</w:t>
      </w:r>
    </w:p>
    <w:p w:rsidR="008E5330" w:rsidRPr="008E5330" w:rsidRDefault="008E5330" w:rsidP="008E5330">
      <w:pPr>
        <w:jc w:val="both"/>
        <w:rPr>
          <w:sz w:val="24"/>
          <w:szCs w:val="24"/>
        </w:rPr>
      </w:pPr>
    </w:p>
    <w:p w:rsidR="008E5330" w:rsidRPr="008E5330" w:rsidRDefault="008E5330" w:rsidP="00D63F28">
      <w:pPr>
        <w:pStyle w:val="Sisennettyleipteksti"/>
        <w:ind w:left="0"/>
        <w:jc w:val="both"/>
        <w:rPr>
          <w:sz w:val="28"/>
          <w:szCs w:val="28"/>
        </w:rPr>
      </w:pPr>
      <w:r w:rsidRPr="008E5330">
        <w:rPr>
          <w:sz w:val="24"/>
          <w:szCs w:val="24"/>
        </w:rPr>
        <w:t>Kun Paavali antaa Titu</w:t>
      </w:r>
      <w:r w:rsidRPr="008E5330">
        <w:rPr>
          <w:sz w:val="24"/>
          <w:szCs w:val="24"/>
        </w:rPr>
        <w:fldChar w:fldCharType="begin"/>
      </w:r>
      <w:r w:rsidRPr="008E5330">
        <w:rPr>
          <w:sz w:val="24"/>
          <w:szCs w:val="24"/>
        </w:rPr>
        <w:instrText xml:space="preserve"> XE "Titus, Paavalin apulainen" </w:instrText>
      </w:r>
      <w:r w:rsidRPr="008E5330">
        <w:rPr>
          <w:sz w:val="24"/>
          <w:szCs w:val="24"/>
        </w:rPr>
        <w:fldChar w:fldCharType="end"/>
      </w:r>
      <w:r w:rsidRPr="008E5330">
        <w:rPr>
          <w:sz w:val="24"/>
          <w:szCs w:val="24"/>
        </w:rPr>
        <w:t>kselle tehtäväksi hoitaa seurakuntaa Kreetalla, hänen mieleensä tulee kreetalaisen Epimenideen lause, jonka mukaan kreetalaiset aina valehtelevat. Tämä lause sisältää kiperän filosofisen ongelman, sillä Epimenides</w:t>
      </w:r>
      <w:r w:rsidRPr="008E5330">
        <w:rPr>
          <w:sz w:val="24"/>
          <w:szCs w:val="24"/>
        </w:rPr>
        <w:fldChar w:fldCharType="begin"/>
      </w:r>
      <w:r w:rsidRPr="008E5330">
        <w:rPr>
          <w:sz w:val="24"/>
          <w:szCs w:val="24"/>
        </w:rPr>
        <w:instrText xml:space="preserve"> XE "Epimenides" </w:instrText>
      </w:r>
      <w:r w:rsidRPr="008E5330">
        <w:rPr>
          <w:sz w:val="24"/>
          <w:szCs w:val="24"/>
        </w:rPr>
        <w:fldChar w:fldCharType="end"/>
      </w:r>
      <w:r w:rsidRPr="008E5330">
        <w:rPr>
          <w:sz w:val="24"/>
          <w:szCs w:val="24"/>
        </w:rPr>
        <w:t xml:space="preserve"> itse oli kreetalainen. Jos väite oli totta, se ei ollutkaan totta, koska silloin kreetalainen Epimenides ei valehdellut. Jos hän taas valehteli väitteessään, se olikin totta, vaikka hän oli yksi kreetalaisista. Raamatun suomennoksen sanonta ”petturi Kreetan mies” ei tuo esiin alkukielisen lauseen ydintä: </w:t>
      </w:r>
      <w:r w:rsidR="00D11759">
        <w:rPr>
          <w:sz w:val="24"/>
          <w:szCs w:val="24"/>
        </w:rPr>
        <w:t>Koska väite valehtelemisesta</w:t>
      </w:r>
      <w:r w:rsidRPr="008E5330">
        <w:rPr>
          <w:sz w:val="24"/>
          <w:szCs w:val="24"/>
        </w:rPr>
        <w:t xml:space="preserve"> koskee myös </w:t>
      </w:r>
      <w:r w:rsidR="00D63F28">
        <w:rPr>
          <w:sz w:val="24"/>
          <w:szCs w:val="24"/>
        </w:rPr>
        <w:t>tä</w:t>
      </w:r>
      <w:r w:rsidRPr="008E5330">
        <w:rPr>
          <w:sz w:val="24"/>
          <w:szCs w:val="24"/>
        </w:rPr>
        <w:t xml:space="preserve">tä </w:t>
      </w:r>
      <w:r w:rsidR="00D11759">
        <w:rPr>
          <w:sz w:val="24"/>
          <w:szCs w:val="24"/>
        </w:rPr>
        <w:t xml:space="preserve">väitettä </w:t>
      </w:r>
      <w:r w:rsidRPr="008E5330">
        <w:rPr>
          <w:sz w:val="24"/>
          <w:szCs w:val="24"/>
        </w:rPr>
        <w:t>itseä, tästä seur</w:t>
      </w:r>
      <w:r w:rsidR="00D63F28">
        <w:rPr>
          <w:sz w:val="24"/>
          <w:szCs w:val="24"/>
        </w:rPr>
        <w:t>aa looginen ongelma: Onko se tosi ja valhe? Kysymys</w:t>
      </w:r>
      <w:r w:rsidRPr="008E5330">
        <w:rPr>
          <w:sz w:val="24"/>
          <w:szCs w:val="24"/>
        </w:rPr>
        <w:t xml:space="preserve"> tuli ajankohtaiseksi nykyajan filosofiassa sata vuotta sitten, kun selvitettiin matematiikan perusteita.</w:t>
      </w:r>
    </w:p>
    <w:p w:rsidR="009D2735" w:rsidRPr="00C3297F" w:rsidRDefault="009D2735" w:rsidP="001C4BCE">
      <w:pPr>
        <w:pStyle w:val="Otsikko2"/>
        <w:keepNext/>
        <w:rPr>
          <w:sz w:val="28"/>
          <w:szCs w:val="28"/>
        </w:rPr>
      </w:pPr>
      <w:bookmarkStart w:id="13" w:name="_Toc428371729"/>
      <w:bookmarkStart w:id="14" w:name="_Toc428377735"/>
      <w:r w:rsidRPr="00C3297F">
        <w:rPr>
          <w:sz w:val="28"/>
          <w:szCs w:val="28"/>
        </w:rPr>
        <w:t>Paavali ja Heprealaiskirjeen kirjoittaja</w:t>
      </w:r>
      <w:bookmarkEnd w:id="13"/>
      <w:bookmarkEnd w:id="14"/>
    </w:p>
    <w:p w:rsidR="009D2735" w:rsidRPr="00C3297F" w:rsidRDefault="009D2735" w:rsidP="009D2735">
      <w:pPr>
        <w:pStyle w:val="Otsikko3"/>
        <w:rPr>
          <w:sz w:val="26"/>
          <w:szCs w:val="26"/>
        </w:rPr>
      </w:pPr>
      <w:bookmarkStart w:id="15" w:name="_Toc426188978"/>
      <w:bookmarkStart w:id="16" w:name="_Toc428371730"/>
      <w:bookmarkStart w:id="17" w:name="_Toc428377736"/>
      <w:r w:rsidRPr="00C3297F">
        <w:rPr>
          <w:sz w:val="26"/>
          <w:szCs w:val="26"/>
        </w:rPr>
        <w:t>Vanhan ja uuden liiton välinen kytkös</w:t>
      </w:r>
      <w:bookmarkEnd w:id="15"/>
      <w:bookmarkEnd w:id="16"/>
      <w:bookmarkEnd w:id="17"/>
    </w:p>
    <w:p w:rsidR="008B76CC" w:rsidRPr="003A22C7" w:rsidRDefault="009D2735" w:rsidP="000878CC">
      <w:pPr>
        <w:jc w:val="both"/>
        <w:rPr>
          <w:sz w:val="24"/>
          <w:szCs w:val="24"/>
        </w:rPr>
      </w:pPr>
      <w:r w:rsidRPr="003A22C7">
        <w:rPr>
          <w:sz w:val="24"/>
          <w:szCs w:val="24"/>
        </w:rPr>
        <w:t>Jos Paavali on lähettänyt pääkirjeensä kolmannen lähetysmatkansa aikana, hänellä on ollut hyvä syy tukea esitystään viittauksilla Vanhaan testamenttiin. Hän on saanut rinnalleen Apolloksen</w:t>
      </w:r>
      <w:r w:rsidRPr="003A22C7">
        <w:rPr>
          <w:sz w:val="24"/>
          <w:szCs w:val="24"/>
        </w:rPr>
        <w:fldChar w:fldCharType="begin"/>
      </w:r>
      <w:r w:rsidRPr="003A22C7">
        <w:rPr>
          <w:sz w:val="24"/>
          <w:szCs w:val="24"/>
        </w:rPr>
        <w:instrText xml:space="preserve"> XE "Apollos" </w:instrText>
      </w:r>
      <w:r w:rsidRPr="003A22C7">
        <w:rPr>
          <w:sz w:val="24"/>
          <w:szCs w:val="24"/>
        </w:rPr>
        <w:fldChar w:fldCharType="end"/>
      </w:r>
      <w:r w:rsidRPr="003A22C7">
        <w:rPr>
          <w:sz w:val="24"/>
          <w:szCs w:val="24"/>
        </w:rPr>
        <w:t xml:space="preserve">, joka on hyvin perehtynyt pyhiin kirjoituksiin. Heprealaiskirje sisältää runsaasti viittauksia Lakiin, Profeettoihin ja Kirjoituksiin. Heprealaiskirjeen ja Paavalin pääkirjeiden viittaukset kattavat Lain niin laajalti, että Efesoksessa tai Korintissa on ehkä käyty järjestelmällisesti läpi Lain kääröjä ja keskusteltu niistä. </w:t>
      </w:r>
      <w:r w:rsidR="003A22C7">
        <w:rPr>
          <w:sz w:val="24"/>
          <w:szCs w:val="24"/>
        </w:rPr>
        <w:t>Laista</w:t>
      </w:r>
      <w:r w:rsidRPr="003A22C7">
        <w:rPr>
          <w:sz w:val="24"/>
          <w:szCs w:val="24"/>
        </w:rPr>
        <w:t xml:space="preserve"> ei ole enää etsitty tarkkoja käyttäytymisohjeita vaan Jumalan suuria tekoja ihmiskunnan pelastukseksi. Muissa kirjeissään Paavali viittaa vain pari kertaa Lakiin. Efesolaiskirjeessä hän toistaa nimittäin käskyä: ”Kunnioita isääsi ja äitiäsi” ja kirjeessään Timoteu</w:t>
      </w:r>
      <w:r w:rsidRPr="003A22C7">
        <w:rPr>
          <w:sz w:val="24"/>
          <w:szCs w:val="24"/>
        </w:rPr>
        <w:fldChar w:fldCharType="begin"/>
      </w:r>
      <w:r w:rsidRPr="003A22C7">
        <w:rPr>
          <w:sz w:val="24"/>
          <w:szCs w:val="24"/>
        </w:rPr>
        <w:instrText xml:space="preserve"> XE "Timoteus" </w:instrText>
      </w:r>
      <w:r w:rsidRPr="003A22C7">
        <w:rPr>
          <w:sz w:val="24"/>
          <w:szCs w:val="24"/>
        </w:rPr>
        <w:fldChar w:fldCharType="end"/>
      </w:r>
      <w:r w:rsidRPr="003A22C7">
        <w:rPr>
          <w:sz w:val="24"/>
          <w:szCs w:val="24"/>
        </w:rPr>
        <w:t xml:space="preserve">kselle hän muistuttaa vertauskuvallisesti, että riihtä </w:t>
      </w:r>
      <w:r w:rsidR="008B76CC" w:rsidRPr="003A22C7">
        <w:rPr>
          <w:sz w:val="24"/>
          <w:szCs w:val="24"/>
        </w:rPr>
        <w:t xml:space="preserve">puivan härän suuta ei saa sitoa. </w:t>
      </w:r>
      <w:r w:rsidR="00577E63">
        <w:rPr>
          <w:sz w:val="24"/>
          <w:szCs w:val="24"/>
        </w:rPr>
        <w:t xml:space="preserve">Kumpaakin </w:t>
      </w:r>
      <w:r w:rsidR="008B76CC" w:rsidRPr="003A22C7">
        <w:rPr>
          <w:sz w:val="24"/>
          <w:szCs w:val="24"/>
        </w:rPr>
        <w:t xml:space="preserve">sanontaa käyttää Jeesus evankeliumissa. </w:t>
      </w:r>
      <w:r w:rsidR="000878CC">
        <w:rPr>
          <w:sz w:val="24"/>
          <w:szCs w:val="24"/>
        </w:rPr>
        <w:t>Ne</w:t>
      </w:r>
      <w:r w:rsidR="008B76CC" w:rsidRPr="003A22C7">
        <w:rPr>
          <w:sz w:val="24"/>
          <w:szCs w:val="24"/>
        </w:rPr>
        <w:t xml:space="preserve"> ei</w:t>
      </w:r>
      <w:r w:rsidR="000878CC">
        <w:rPr>
          <w:sz w:val="24"/>
          <w:szCs w:val="24"/>
        </w:rPr>
        <w:t>vät</w:t>
      </w:r>
      <w:r w:rsidR="008B76CC" w:rsidRPr="003A22C7">
        <w:rPr>
          <w:sz w:val="24"/>
          <w:szCs w:val="24"/>
        </w:rPr>
        <w:t xml:space="preserve"> siis edellytä</w:t>
      </w:r>
      <w:r w:rsidR="000878CC">
        <w:rPr>
          <w:sz w:val="24"/>
          <w:szCs w:val="24"/>
        </w:rPr>
        <w:t>, että Paavali olisi itse löytänyt ne Laista</w:t>
      </w:r>
      <w:r w:rsidR="008B76CC" w:rsidRPr="003A22C7">
        <w:rPr>
          <w:sz w:val="24"/>
          <w:szCs w:val="24"/>
        </w:rPr>
        <w:t xml:space="preserve">. </w:t>
      </w:r>
    </w:p>
    <w:p w:rsidR="009D2735" w:rsidRPr="003A22C7" w:rsidRDefault="009D2735" w:rsidP="009D2735">
      <w:pPr>
        <w:jc w:val="both"/>
        <w:rPr>
          <w:sz w:val="24"/>
          <w:szCs w:val="24"/>
        </w:rPr>
      </w:pPr>
    </w:p>
    <w:p w:rsidR="009D2735" w:rsidRPr="003A22C7" w:rsidRDefault="009D2735" w:rsidP="000878CC">
      <w:pPr>
        <w:jc w:val="both"/>
        <w:rPr>
          <w:sz w:val="24"/>
          <w:szCs w:val="24"/>
        </w:rPr>
      </w:pPr>
      <w:r w:rsidRPr="003A22C7">
        <w:rPr>
          <w:sz w:val="24"/>
          <w:szCs w:val="24"/>
        </w:rPr>
        <w:t xml:space="preserve">Paavalin viittaukset Lakiin </w:t>
      </w:r>
      <w:r w:rsidR="008B76CC" w:rsidRPr="003A22C7">
        <w:rPr>
          <w:sz w:val="24"/>
          <w:szCs w:val="24"/>
        </w:rPr>
        <w:t xml:space="preserve">hänen pääkirjeissään </w:t>
      </w:r>
      <w:r w:rsidR="000878CC" w:rsidRPr="003A22C7">
        <w:rPr>
          <w:sz w:val="24"/>
          <w:szCs w:val="24"/>
        </w:rPr>
        <w:t xml:space="preserve">kohdistuvat </w:t>
      </w:r>
      <w:r w:rsidRPr="003A22C7">
        <w:rPr>
          <w:sz w:val="24"/>
          <w:szCs w:val="24"/>
        </w:rPr>
        <w:t>erityisesti kertomuksiin kantaisistä Abraham</w:t>
      </w:r>
      <w:r w:rsidRPr="003A22C7">
        <w:rPr>
          <w:sz w:val="24"/>
          <w:szCs w:val="24"/>
        </w:rPr>
        <w:fldChar w:fldCharType="begin"/>
      </w:r>
      <w:r w:rsidRPr="003A22C7">
        <w:rPr>
          <w:sz w:val="24"/>
          <w:szCs w:val="24"/>
        </w:rPr>
        <w:instrText xml:space="preserve"> XE "Abraham" </w:instrText>
      </w:r>
      <w:r w:rsidRPr="003A22C7">
        <w:rPr>
          <w:sz w:val="24"/>
          <w:szCs w:val="24"/>
        </w:rPr>
        <w:fldChar w:fldCharType="end"/>
      </w:r>
      <w:r w:rsidRPr="003A22C7">
        <w:rPr>
          <w:sz w:val="24"/>
          <w:szCs w:val="24"/>
        </w:rPr>
        <w:t>ista Jaakob</w:t>
      </w:r>
      <w:r w:rsidRPr="003A22C7">
        <w:rPr>
          <w:sz w:val="24"/>
          <w:szCs w:val="24"/>
        </w:rPr>
        <w:fldChar w:fldCharType="begin"/>
      </w:r>
      <w:r w:rsidRPr="003A22C7">
        <w:rPr>
          <w:sz w:val="24"/>
          <w:szCs w:val="24"/>
        </w:rPr>
        <w:instrText xml:space="preserve"> XE "Jaakob" </w:instrText>
      </w:r>
      <w:r w:rsidRPr="003A22C7">
        <w:rPr>
          <w:sz w:val="24"/>
          <w:szCs w:val="24"/>
        </w:rPr>
        <w:fldChar w:fldCharType="end"/>
      </w:r>
      <w:r w:rsidRPr="003A22C7">
        <w:rPr>
          <w:sz w:val="24"/>
          <w:szCs w:val="24"/>
        </w:rPr>
        <w:t>iin, mutta hän puhuu myös luomiskertomuksesta sekä lähdöstä Egyptin orjuudesta ja Lain saamisesta vaelluksella kohti Luvattua maata. Lakiin viittaamalla Paavali osoittaa, kuinka pyhät kirjoitukset alusta alkaen tähtäävät siihen, että Jumalan voideltu tuo Jumalan siunauksen kaikille kansoille, eikä sen saaminen edellytä Lain noudattamista vaan uskoa ja luottamusta Voideltuun, siis Jeesukseen. Tarkat viittaukset Paavalilla kohdistuvat neljään Lain viidestä kirjasta. Vain Neljänteen Moose</w:t>
      </w:r>
      <w:r w:rsidRPr="003A22C7">
        <w:rPr>
          <w:sz w:val="24"/>
          <w:szCs w:val="24"/>
        </w:rPr>
        <w:fldChar w:fldCharType="begin"/>
      </w:r>
      <w:r w:rsidRPr="003A22C7">
        <w:rPr>
          <w:sz w:val="24"/>
          <w:szCs w:val="24"/>
        </w:rPr>
        <w:instrText xml:space="preserve"> XE ”Mooses” </w:instrText>
      </w:r>
      <w:r w:rsidRPr="003A22C7">
        <w:rPr>
          <w:sz w:val="24"/>
          <w:szCs w:val="24"/>
        </w:rPr>
        <w:fldChar w:fldCharType="end"/>
      </w:r>
      <w:r w:rsidRPr="003A22C7">
        <w:rPr>
          <w:sz w:val="24"/>
          <w:szCs w:val="24"/>
        </w:rPr>
        <w:t>ksen kirjaan Paavali ei viittaa s</w:t>
      </w:r>
      <w:r w:rsidR="008B76CC" w:rsidRPr="003A22C7">
        <w:rPr>
          <w:sz w:val="24"/>
          <w:szCs w:val="24"/>
        </w:rPr>
        <w:t>anatarkasti</w:t>
      </w:r>
      <w:r w:rsidRPr="003A22C7">
        <w:rPr>
          <w:sz w:val="24"/>
          <w:szCs w:val="24"/>
        </w:rPr>
        <w:t xml:space="preserve"> yhtään kertaa.</w:t>
      </w:r>
    </w:p>
    <w:p w:rsidR="009D2735" w:rsidRPr="003A22C7" w:rsidRDefault="009D2735" w:rsidP="009D2735">
      <w:pPr>
        <w:jc w:val="both"/>
        <w:rPr>
          <w:sz w:val="24"/>
          <w:szCs w:val="24"/>
        </w:rPr>
      </w:pPr>
    </w:p>
    <w:p w:rsidR="008B51D7" w:rsidRPr="003A22C7" w:rsidRDefault="009D2735" w:rsidP="00D63F28">
      <w:pPr>
        <w:jc w:val="both"/>
        <w:rPr>
          <w:sz w:val="24"/>
          <w:szCs w:val="24"/>
        </w:rPr>
      </w:pPr>
      <w:r w:rsidRPr="003A22C7">
        <w:rPr>
          <w:sz w:val="24"/>
          <w:szCs w:val="24"/>
        </w:rPr>
        <w:t>Heprealaiskirjeen alku esittää valtavan taivaallisen kuvaelman, jossa avautuu Lain alun maisema. Jumala Luojana valtuuttaa vastasyntyneen esikoispoikansa iankaikkiseksi hallitsijaksi. Tämä Jumalan voideltu osallistu</w:t>
      </w:r>
      <w:r w:rsidR="008B76CC" w:rsidRPr="003A22C7">
        <w:rPr>
          <w:sz w:val="24"/>
          <w:szCs w:val="24"/>
        </w:rPr>
        <w:t>u</w:t>
      </w:r>
      <w:r w:rsidRPr="003A22C7">
        <w:rPr>
          <w:sz w:val="24"/>
          <w:szCs w:val="24"/>
        </w:rPr>
        <w:t xml:space="preserve"> jo maailman luomiseen, hän toimitta</w:t>
      </w:r>
      <w:r w:rsidR="008B76CC" w:rsidRPr="003A22C7">
        <w:rPr>
          <w:sz w:val="24"/>
          <w:szCs w:val="24"/>
        </w:rPr>
        <w:t>a</w:t>
      </w:r>
      <w:r w:rsidRPr="003A22C7">
        <w:rPr>
          <w:sz w:val="24"/>
          <w:szCs w:val="24"/>
        </w:rPr>
        <w:t xml:space="preserve"> sovituksen synneistä, istuutu</w:t>
      </w:r>
      <w:r w:rsidR="008B76CC" w:rsidRPr="003A22C7">
        <w:rPr>
          <w:sz w:val="24"/>
          <w:szCs w:val="24"/>
        </w:rPr>
        <w:t>u</w:t>
      </w:r>
      <w:r w:rsidRPr="003A22C7">
        <w:rPr>
          <w:sz w:val="24"/>
          <w:szCs w:val="24"/>
        </w:rPr>
        <w:t xml:space="preserve"> Jumalan oikealle puolelle ja on sieltä palaava maailmaan kunniassa. Sama kuvaus toistuu Paavalin</w:t>
      </w:r>
      <w:r w:rsidRPr="003A22C7">
        <w:rPr>
          <w:sz w:val="24"/>
          <w:szCs w:val="24"/>
        </w:rPr>
        <w:fldChar w:fldCharType="begin"/>
      </w:r>
      <w:r w:rsidRPr="003A22C7">
        <w:rPr>
          <w:sz w:val="24"/>
          <w:szCs w:val="24"/>
        </w:rPr>
        <w:instrText xml:space="preserve"> XE "Paavali" </w:instrText>
      </w:r>
      <w:r w:rsidRPr="003A22C7">
        <w:rPr>
          <w:sz w:val="24"/>
          <w:szCs w:val="24"/>
        </w:rPr>
        <w:fldChar w:fldCharType="end"/>
      </w:r>
      <w:r w:rsidRPr="003A22C7">
        <w:rPr>
          <w:sz w:val="24"/>
          <w:szCs w:val="24"/>
        </w:rPr>
        <w:t xml:space="preserve"> Kolossalaiskirjeessä ja myös Evankeliumissa Johanneksen</w:t>
      </w:r>
      <w:r w:rsidRPr="003A22C7">
        <w:rPr>
          <w:sz w:val="24"/>
          <w:szCs w:val="24"/>
        </w:rPr>
        <w:fldChar w:fldCharType="begin"/>
      </w:r>
      <w:r w:rsidRPr="003A22C7">
        <w:rPr>
          <w:sz w:val="24"/>
          <w:szCs w:val="24"/>
        </w:rPr>
        <w:instrText xml:space="preserve"> XE "Johannes, evankelista" </w:instrText>
      </w:r>
      <w:r w:rsidRPr="003A22C7">
        <w:rPr>
          <w:sz w:val="24"/>
          <w:szCs w:val="24"/>
        </w:rPr>
        <w:fldChar w:fldCharType="end"/>
      </w:r>
      <w:r w:rsidRPr="003A22C7">
        <w:rPr>
          <w:sz w:val="24"/>
          <w:szCs w:val="24"/>
        </w:rPr>
        <w:t xml:space="preserve"> mukaan aivan alussa. Mekin kertaamme sen säännöllisesti, kun luemme </w:t>
      </w:r>
      <w:r w:rsidR="00D63F28">
        <w:rPr>
          <w:sz w:val="24"/>
          <w:szCs w:val="24"/>
        </w:rPr>
        <w:t xml:space="preserve">kirkossa </w:t>
      </w:r>
      <w:r w:rsidRPr="003A22C7">
        <w:rPr>
          <w:sz w:val="24"/>
          <w:szCs w:val="24"/>
        </w:rPr>
        <w:t xml:space="preserve">yhteen ääneen uskontunnustuksen. </w:t>
      </w:r>
      <w:r w:rsidR="005124D1" w:rsidRPr="003A22C7">
        <w:rPr>
          <w:sz w:val="24"/>
          <w:szCs w:val="24"/>
        </w:rPr>
        <w:t xml:space="preserve">Jeesuksen kuolleista nousemisen Heprealaiskirje sivuuttaa, mutta puhuu </w:t>
      </w:r>
      <w:r w:rsidR="00D63F28">
        <w:rPr>
          <w:sz w:val="24"/>
          <w:szCs w:val="24"/>
        </w:rPr>
        <w:t>Jeesuksen korottamisesta</w:t>
      </w:r>
      <w:r w:rsidR="005124D1" w:rsidRPr="003A22C7">
        <w:rPr>
          <w:sz w:val="24"/>
          <w:szCs w:val="24"/>
        </w:rPr>
        <w:t xml:space="preserve"> Jumalan oikealle puolelle ja papillisesta palveluksesta taivaallisessa pyhäkössä.</w:t>
      </w:r>
      <w:r w:rsidR="008B51D7" w:rsidRPr="003A22C7">
        <w:rPr>
          <w:sz w:val="24"/>
          <w:szCs w:val="24"/>
        </w:rPr>
        <w:t xml:space="preserve"> </w:t>
      </w:r>
    </w:p>
    <w:p w:rsidR="008B51D7" w:rsidRPr="003A22C7" w:rsidRDefault="008B51D7" w:rsidP="008B51D7">
      <w:pPr>
        <w:jc w:val="both"/>
        <w:rPr>
          <w:sz w:val="24"/>
          <w:szCs w:val="24"/>
        </w:rPr>
      </w:pPr>
    </w:p>
    <w:p w:rsidR="008B51D7" w:rsidRPr="003A22C7" w:rsidRDefault="008B51D7" w:rsidP="00D63F28">
      <w:pPr>
        <w:jc w:val="both"/>
        <w:rPr>
          <w:sz w:val="24"/>
          <w:szCs w:val="24"/>
        </w:rPr>
      </w:pPr>
      <w:r w:rsidRPr="003A22C7">
        <w:rPr>
          <w:sz w:val="24"/>
          <w:szCs w:val="24"/>
        </w:rPr>
        <w:t xml:space="preserve">Heprealaiskirje on saanut nimensä siitä, että se liittyy erittäin läheisesti Raamatusta tuttuun Israelin kansaan historiaan. </w:t>
      </w:r>
      <w:r w:rsidR="00577E63">
        <w:rPr>
          <w:sz w:val="24"/>
          <w:szCs w:val="24"/>
        </w:rPr>
        <w:t>Koko</w:t>
      </w:r>
      <w:r w:rsidRPr="003A22C7">
        <w:rPr>
          <w:sz w:val="24"/>
          <w:szCs w:val="24"/>
        </w:rPr>
        <w:t xml:space="preserve"> kirjoitusta hallitsee Jumalan voideltu, ja </w:t>
      </w:r>
      <w:r w:rsidR="00D63F28">
        <w:rPr>
          <w:sz w:val="24"/>
          <w:szCs w:val="24"/>
        </w:rPr>
        <w:t>sen sanoma</w:t>
      </w:r>
      <w:r w:rsidRPr="003A22C7">
        <w:rPr>
          <w:sz w:val="24"/>
          <w:szCs w:val="24"/>
        </w:rPr>
        <w:t xml:space="preserve"> muistuttaa </w:t>
      </w:r>
      <w:r w:rsidR="00D63F28">
        <w:rPr>
          <w:sz w:val="24"/>
          <w:szCs w:val="24"/>
        </w:rPr>
        <w:t xml:space="preserve">monessa kohdassa </w:t>
      </w:r>
      <w:r w:rsidRPr="003A22C7">
        <w:rPr>
          <w:sz w:val="24"/>
          <w:szCs w:val="24"/>
        </w:rPr>
        <w:t xml:space="preserve">Paavalin </w:t>
      </w:r>
      <w:r w:rsidR="00D63F28">
        <w:rPr>
          <w:sz w:val="24"/>
          <w:szCs w:val="24"/>
        </w:rPr>
        <w:t>pääkirjeitä</w:t>
      </w:r>
      <w:r w:rsidRPr="003A22C7">
        <w:rPr>
          <w:sz w:val="24"/>
          <w:szCs w:val="24"/>
        </w:rPr>
        <w:t>. Yleensä katsotaan, että Heprealaiskirjeen laatija on toiminut Paavalin vaikutuksen alaisena. Kun verrataan Paavalin kirjeitä tessalonikalaisille hänen myöhempiin kirjeisiinsä, suhde näyttää päinvastaiselta. Heprealaiskirje valmistelee aineistoa Paavalin opetukselle tämän toiminnan myöhemmässä vaiheessa ja johdattaa häntä syvemmälle pyhien kirjoitusten aarteisiin.</w:t>
      </w:r>
      <w:r w:rsidR="003A22C7" w:rsidRPr="003A22C7">
        <w:rPr>
          <w:sz w:val="24"/>
          <w:szCs w:val="24"/>
        </w:rPr>
        <w:t xml:space="preserve"> Nämä kohdat ovat tulleet lyhyesti esille jo kahdennentoista etapin katsauksessa, mutta ne ovat nii</w:t>
      </w:r>
      <w:r w:rsidR="0085123E">
        <w:rPr>
          <w:sz w:val="24"/>
          <w:szCs w:val="24"/>
        </w:rPr>
        <w:t>n</w:t>
      </w:r>
      <w:r w:rsidR="003A22C7" w:rsidRPr="003A22C7">
        <w:rPr>
          <w:sz w:val="24"/>
          <w:szCs w:val="24"/>
        </w:rPr>
        <w:t xml:space="preserve"> tärkeitä</w:t>
      </w:r>
      <w:r w:rsidR="0085123E">
        <w:rPr>
          <w:sz w:val="24"/>
          <w:szCs w:val="24"/>
        </w:rPr>
        <w:t xml:space="preserve"> kristillisen opin kannalta</w:t>
      </w:r>
      <w:r w:rsidR="003A22C7" w:rsidRPr="003A22C7">
        <w:rPr>
          <w:sz w:val="24"/>
          <w:szCs w:val="24"/>
        </w:rPr>
        <w:t>, että niihin kannattaa palata.</w:t>
      </w:r>
    </w:p>
    <w:p w:rsidR="009D2735" w:rsidRPr="003A22C7" w:rsidRDefault="009D2735" w:rsidP="009D2735">
      <w:pPr>
        <w:pStyle w:val="Otsikko4"/>
        <w:jc w:val="both"/>
        <w:rPr>
          <w:i w:val="0"/>
          <w:iCs w:val="0"/>
          <w:sz w:val="24"/>
          <w:szCs w:val="24"/>
        </w:rPr>
      </w:pPr>
      <w:bookmarkStart w:id="18" w:name="_Toc428377737"/>
      <w:r w:rsidRPr="003A22C7">
        <w:rPr>
          <w:i w:val="0"/>
          <w:iCs w:val="0"/>
          <w:sz w:val="24"/>
          <w:szCs w:val="24"/>
        </w:rPr>
        <w:t>Jumalan voideltu</w:t>
      </w:r>
      <w:bookmarkEnd w:id="18"/>
    </w:p>
    <w:p w:rsidR="009D2735" w:rsidRPr="003A22C7" w:rsidRDefault="009D2735" w:rsidP="00577E63">
      <w:pPr>
        <w:pStyle w:val="Leipteksti"/>
        <w:rPr>
          <w:sz w:val="24"/>
          <w:szCs w:val="24"/>
        </w:rPr>
      </w:pPr>
      <w:r w:rsidRPr="003A22C7">
        <w:rPr>
          <w:sz w:val="24"/>
          <w:szCs w:val="24"/>
        </w:rPr>
        <w:t xml:space="preserve">Heprealaiskirje alkaa luomisesta, johon jo Poika osallistuu. Tämän kuvauksen tunnemme Sananlaskuista, kun siellä kutsutaan </w:t>
      </w:r>
      <w:r w:rsidR="0085123E">
        <w:rPr>
          <w:sz w:val="24"/>
          <w:szCs w:val="24"/>
        </w:rPr>
        <w:t xml:space="preserve">ennen luomista syntynyttä </w:t>
      </w:r>
      <w:r w:rsidRPr="003A22C7">
        <w:rPr>
          <w:sz w:val="24"/>
          <w:szCs w:val="24"/>
        </w:rPr>
        <w:t xml:space="preserve">Jumalan Viisautta hänen pojakseen ja kaiken esikoiseksi. </w:t>
      </w:r>
      <w:r w:rsidR="00577E63" w:rsidRPr="003A22C7">
        <w:rPr>
          <w:sz w:val="24"/>
          <w:szCs w:val="24"/>
        </w:rPr>
        <w:t>Kolossalaiskirjeen alussa Paavali ylistää ennen maailman luomista syntynyttä Jumalan Poikaa kuin Sananlaskujen kirja Jumalan viisautta mutta tarkoittaa siinä selvästi Jeesusta.</w:t>
      </w:r>
      <w:r w:rsidR="00577E63">
        <w:rPr>
          <w:sz w:val="24"/>
          <w:szCs w:val="24"/>
        </w:rPr>
        <w:t xml:space="preserve"> </w:t>
      </w:r>
      <w:r w:rsidRPr="003A22C7">
        <w:rPr>
          <w:sz w:val="24"/>
          <w:szCs w:val="24"/>
        </w:rPr>
        <w:t>Omalla tavallaan julistaa myöhemmin samaa Evankeliumi Johanneksen</w:t>
      </w:r>
      <w:r w:rsidRPr="003A22C7">
        <w:rPr>
          <w:sz w:val="24"/>
          <w:szCs w:val="24"/>
        </w:rPr>
        <w:fldChar w:fldCharType="begin"/>
      </w:r>
      <w:r w:rsidRPr="003A22C7">
        <w:rPr>
          <w:sz w:val="24"/>
          <w:szCs w:val="24"/>
        </w:rPr>
        <w:instrText xml:space="preserve"> XE "Johannes, evankelista" </w:instrText>
      </w:r>
      <w:r w:rsidRPr="003A22C7">
        <w:rPr>
          <w:sz w:val="24"/>
          <w:szCs w:val="24"/>
        </w:rPr>
        <w:fldChar w:fldCharType="end"/>
      </w:r>
      <w:r w:rsidRPr="003A22C7">
        <w:rPr>
          <w:sz w:val="24"/>
          <w:szCs w:val="24"/>
        </w:rPr>
        <w:t xml:space="preserve"> mukaan, jonka alussa Sana on Jumalan luona ja Sana on Jumala. Koska Jeesus</w:t>
      </w:r>
      <w:r w:rsidRPr="003A22C7">
        <w:rPr>
          <w:sz w:val="24"/>
          <w:szCs w:val="24"/>
        </w:rPr>
        <w:fldChar w:fldCharType="begin"/>
      </w:r>
      <w:r w:rsidRPr="003A22C7">
        <w:rPr>
          <w:sz w:val="24"/>
          <w:szCs w:val="24"/>
        </w:rPr>
        <w:instrText xml:space="preserve"> XE "Jeesus" </w:instrText>
      </w:r>
      <w:r w:rsidRPr="003A22C7">
        <w:rPr>
          <w:sz w:val="24"/>
          <w:szCs w:val="24"/>
        </w:rPr>
        <w:fldChar w:fldCharType="end"/>
      </w:r>
      <w:r w:rsidRPr="003A22C7">
        <w:rPr>
          <w:sz w:val="24"/>
          <w:szCs w:val="24"/>
        </w:rPr>
        <w:t xml:space="preserve"> johtaa seurakuntaa sen päänä ja Jumalan ainoana Poikana, ei voida puhua erikseen Jumalan Sanasta eli Viisaudesta, Jumalan voidellusta ja Jeesuksesta Jumalan ainoana Poikana, vaan kohtamme yhden ja saman ajan ja paikan rajat ylittävän Jumalan ainoan Pojan. </w:t>
      </w:r>
    </w:p>
    <w:p w:rsidR="009D2735" w:rsidRPr="003A22C7" w:rsidRDefault="009D2735" w:rsidP="009D2735">
      <w:pPr>
        <w:jc w:val="both"/>
        <w:rPr>
          <w:sz w:val="24"/>
          <w:szCs w:val="24"/>
        </w:rPr>
      </w:pPr>
    </w:p>
    <w:p w:rsidR="009D2735" w:rsidRPr="003A22C7" w:rsidRDefault="009D2735" w:rsidP="00385FEF">
      <w:pPr>
        <w:jc w:val="both"/>
        <w:rPr>
          <w:sz w:val="24"/>
          <w:szCs w:val="24"/>
        </w:rPr>
      </w:pPr>
      <w:r w:rsidRPr="003A22C7">
        <w:rPr>
          <w:sz w:val="24"/>
          <w:szCs w:val="24"/>
        </w:rPr>
        <w:t xml:space="preserve">Vanhassa testamentissa pyhässä voitelussa saavat tehtävänsä ylipappi, kuningas ja profeetta. Uudessa testamentissa evankelistat </w:t>
      </w:r>
      <w:r w:rsidR="00385FEF">
        <w:rPr>
          <w:sz w:val="24"/>
          <w:szCs w:val="24"/>
        </w:rPr>
        <w:t>esittelevät</w:t>
      </w:r>
      <w:r w:rsidRPr="003A22C7">
        <w:rPr>
          <w:sz w:val="24"/>
          <w:szCs w:val="24"/>
        </w:rPr>
        <w:t xml:space="preserve"> Jeesuksen profeetaksi ja kuninkaaksi. </w:t>
      </w:r>
      <w:r w:rsidR="00385FEF">
        <w:rPr>
          <w:sz w:val="24"/>
          <w:szCs w:val="24"/>
        </w:rPr>
        <w:t xml:space="preserve">Hän julistaa Jumalan arvovallalla, mutta hänet ristiinnaulitaan vääränä profeettana ja Rooman valtaa vastaan nousseena juutalaisten kuninkaana. </w:t>
      </w:r>
      <w:r w:rsidRPr="003A22C7">
        <w:rPr>
          <w:sz w:val="24"/>
          <w:szCs w:val="24"/>
        </w:rPr>
        <w:t>Kun häntä</w:t>
      </w:r>
      <w:r w:rsidR="00385FEF" w:rsidRPr="00385FEF">
        <w:rPr>
          <w:sz w:val="24"/>
          <w:szCs w:val="24"/>
        </w:rPr>
        <w:t xml:space="preserve"> </w:t>
      </w:r>
      <w:r w:rsidR="00385FEF" w:rsidRPr="003A22C7">
        <w:rPr>
          <w:sz w:val="24"/>
          <w:szCs w:val="24"/>
        </w:rPr>
        <w:t>Heprealaiskirjeessä</w:t>
      </w:r>
      <w:r w:rsidRPr="003A22C7">
        <w:rPr>
          <w:sz w:val="24"/>
          <w:szCs w:val="24"/>
        </w:rPr>
        <w:t xml:space="preserve"> tarkastellaan voideltuna </w:t>
      </w:r>
      <w:bookmarkStart w:id="19" w:name="Jylipappina2"/>
      <w:r w:rsidRPr="003A22C7">
        <w:rPr>
          <w:sz w:val="24"/>
          <w:szCs w:val="24"/>
        </w:rPr>
        <w:t>ylipappina</w:t>
      </w:r>
      <w:bookmarkEnd w:id="19"/>
      <w:r w:rsidRPr="003A22C7">
        <w:rPr>
          <w:sz w:val="24"/>
          <w:szCs w:val="24"/>
        </w:rPr>
        <w:t xml:space="preserve">, täytetään siis tärkeä aukko hänen kutsumuksessaan ja toiminnassaan. </w:t>
      </w:r>
    </w:p>
    <w:p w:rsidR="009D2735" w:rsidRPr="003A22C7" w:rsidRDefault="009D2735" w:rsidP="009D2735">
      <w:pPr>
        <w:jc w:val="both"/>
        <w:rPr>
          <w:sz w:val="24"/>
          <w:szCs w:val="24"/>
        </w:rPr>
      </w:pPr>
    </w:p>
    <w:p w:rsidR="009D2735" w:rsidRPr="008B51D7" w:rsidRDefault="009D2735" w:rsidP="00D63F28">
      <w:pPr>
        <w:pStyle w:val="Sisennettyleipteksti"/>
        <w:ind w:left="0"/>
        <w:jc w:val="both"/>
        <w:rPr>
          <w:sz w:val="24"/>
          <w:szCs w:val="24"/>
        </w:rPr>
      </w:pPr>
      <w:r w:rsidRPr="008B51D7">
        <w:rPr>
          <w:sz w:val="24"/>
          <w:szCs w:val="24"/>
        </w:rPr>
        <w:t>Heprealaiskirjeessä puhutaan paljon temppelin jumalanpalveluksesta ja Jumalan pelastushistoriasta. Ylipappi Jeesus on Jumalan Poikana uhrautunut kuolemaan omiensa puolesta ja antanut niin arvokkaan uhrin, että se sovittaa kaikkien ihmisen synnit. Näin hän on sovittanut kaikki synnit yhdell</w:t>
      </w:r>
      <w:r w:rsidR="00D63F28">
        <w:rPr>
          <w:sz w:val="24"/>
          <w:szCs w:val="24"/>
        </w:rPr>
        <w:t>ä kerralla paremmin kuin kukaan niistä ylipapeista, jotk</w:t>
      </w:r>
      <w:r w:rsidRPr="008B51D7">
        <w:rPr>
          <w:sz w:val="24"/>
          <w:szCs w:val="24"/>
        </w:rPr>
        <w:t>a seurasi</w:t>
      </w:r>
      <w:r w:rsidR="00D63F28">
        <w:rPr>
          <w:sz w:val="24"/>
          <w:szCs w:val="24"/>
        </w:rPr>
        <w:t>vat toisiaan</w:t>
      </w:r>
      <w:r w:rsidRPr="008B51D7">
        <w:rPr>
          <w:sz w:val="24"/>
          <w:szCs w:val="24"/>
        </w:rPr>
        <w:t xml:space="preserve"> sukupolvesta toiseen ja joiden uhritoimitukset jatkuivat edelleen kirjeen kirjoittamisen aikaan, siis ennen temppelin tuhoa vuonna 70. </w:t>
      </w:r>
      <w:r w:rsidR="00D63F28">
        <w:rPr>
          <w:sz w:val="24"/>
          <w:szCs w:val="24"/>
        </w:rPr>
        <w:t xml:space="preserve">Näin </w:t>
      </w:r>
      <w:r w:rsidR="00D63F28" w:rsidRPr="008B51D7">
        <w:rPr>
          <w:sz w:val="24"/>
          <w:szCs w:val="24"/>
        </w:rPr>
        <w:t xml:space="preserve">sovitusoppi </w:t>
      </w:r>
      <w:r w:rsidRPr="008B51D7">
        <w:rPr>
          <w:sz w:val="24"/>
          <w:szCs w:val="24"/>
        </w:rPr>
        <w:t>nousee suoraan Jeesuksen</w:t>
      </w:r>
      <w:r w:rsidRPr="008B51D7">
        <w:rPr>
          <w:sz w:val="24"/>
          <w:szCs w:val="24"/>
        </w:rPr>
        <w:fldChar w:fldCharType="begin"/>
      </w:r>
      <w:r w:rsidRPr="008B51D7">
        <w:rPr>
          <w:sz w:val="24"/>
          <w:szCs w:val="24"/>
        </w:rPr>
        <w:instrText xml:space="preserve"> XE "Jeesus" </w:instrText>
      </w:r>
      <w:r w:rsidRPr="008B51D7">
        <w:rPr>
          <w:sz w:val="24"/>
          <w:szCs w:val="24"/>
        </w:rPr>
        <w:fldChar w:fldCharType="end"/>
      </w:r>
      <w:r w:rsidRPr="008B51D7">
        <w:rPr>
          <w:sz w:val="24"/>
          <w:szCs w:val="24"/>
        </w:rPr>
        <w:fldChar w:fldCharType="begin"/>
      </w:r>
      <w:r w:rsidRPr="008B51D7">
        <w:rPr>
          <w:sz w:val="24"/>
          <w:szCs w:val="24"/>
        </w:rPr>
        <w:instrText xml:space="preserve"> XE "Jeesus" </w:instrText>
      </w:r>
      <w:r w:rsidRPr="008B51D7">
        <w:rPr>
          <w:sz w:val="24"/>
          <w:szCs w:val="24"/>
        </w:rPr>
        <w:fldChar w:fldCharType="end"/>
      </w:r>
      <w:r w:rsidRPr="008B51D7">
        <w:rPr>
          <w:sz w:val="24"/>
          <w:szCs w:val="24"/>
        </w:rPr>
        <w:t xml:space="preserve"> kutsumuksesta Jumalan voideltuna, tässä tap</w:t>
      </w:r>
      <w:r w:rsidR="0085123E">
        <w:rPr>
          <w:sz w:val="24"/>
          <w:szCs w:val="24"/>
        </w:rPr>
        <w:t xml:space="preserve">auksessa voideltuna ylipappina. Oppi Jeesuksen ristinuhrista valmistaa juutalaisia sopeutumaan jumalanpalvelukseen ilman Jerusalemin temppeliä. </w:t>
      </w:r>
      <w:r w:rsidR="00D63F28">
        <w:rPr>
          <w:sz w:val="24"/>
          <w:szCs w:val="24"/>
        </w:rPr>
        <w:t xml:space="preserve">Tällaiseen jumalanpalvelukseen </w:t>
      </w:r>
      <w:r w:rsidR="0085123E">
        <w:rPr>
          <w:sz w:val="24"/>
          <w:szCs w:val="24"/>
        </w:rPr>
        <w:t>voivat osallistua muiden kansojen jäsenet ja naiset, jotka eivät saaneet palvella temppelissä yhdessä juutalaisten miesten kanssa.</w:t>
      </w:r>
    </w:p>
    <w:p w:rsidR="009D2735" w:rsidRPr="003A22C7" w:rsidRDefault="009D2735" w:rsidP="009D2735">
      <w:pPr>
        <w:pStyle w:val="Otsikko4"/>
        <w:rPr>
          <w:i w:val="0"/>
          <w:iCs w:val="0"/>
          <w:sz w:val="24"/>
          <w:szCs w:val="24"/>
        </w:rPr>
      </w:pPr>
      <w:bookmarkStart w:id="20" w:name="_Toc428377738"/>
      <w:r w:rsidRPr="003A22C7">
        <w:rPr>
          <w:i w:val="0"/>
          <w:iCs w:val="0"/>
          <w:sz w:val="24"/>
          <w:szCs w:val="24"/>
        </w:rPr>
        <w:t>Uusi liitto</w:t>
      </w:r>
      <w:bookmarkEnd w:id="20"/>
    </w:p>
    <w:p w:rsidR="009D2735" w:rsidRPr="003A22C7" w:rsidRDefault="009D2735" w:rsidP="00D63F28">
      <w:pPr>
        <w:jc w:val="both"/>
        <w:rPr>
          <w:sz w:val="24"/>
          <w:szCs w:val="24"/>
        </w:rPr>
      </w:pPr>
      <w:r w:rsidRPr="003A22C7">
        <w:rPr>
          <w:sz w:val="24"/>
          <w:szCs w:val="24"/>
        </w:rPr>
        <w:t>Profeetta Jeremia odotta</w:t>
      </w:r>
      <w:r w:rsidR="00D63F28">
        <w:rPr>
          <w:sz w:val="24"/>
          <w:szCs w:val="24"/>
        </w:rPr>
        <w:t>a</w:t>
      </w:r>
      <w:r w:rsidRPr="003A22C7">
        <w:rPr>
          <w:sz w:val="24"/>
          <w:szCs w:val="24"/>
        </w:rPr>
        <w:t xml:space="preserve"> aikaa, jolloin Jumala tekee uuden liiton kansansa kanssa, ja kirjoittaa: </w:t>
      </w:r>
    </w:p>
    <w:p w:rsidR="009D2735" w:rsidRPr="00C3297F" w:rsidRDefault="009D2735" w:rsidP="009D2735"/>
    <w:p w:rsidR="009D2735" w:rsidRPr="00C3297F" w:rsidRDefault="009D2735" w:rsidP="009D2735">
      <w:pPr>
        <w:ind w:left="1304"/>
        <w:jc w:val="both"/>
      </w:pPr>
      <w:r w:rsidRPr="00C3297F">
        <w:t>"Tulee aika", sanoo Herra, "jolloin minä teen uuden liiton Israelin kansan ja Juudan kansan kanssa. Tämä liitto ei ole samanlainen kuin se, jonka tein heidän isiensä kanssa silloin kun tartuin heidän käteensä ja vein heidät pois Egyptin maasta. Sen liiton he rikkoivat, vaikka minä olin ottanut heidät omakseni”, sanoo Herra. "Tämän liiton minä teen Israelin kansan kanssa tulevina päivinä, sanoo Herra: Minä panen lakini heidän sisimpäänsä, kirjoitan sen heidän sydämeensä. Minä olen heidän Jumalansa, ja he ovat minun kansani. Silloin ei kukaan enää opeta toista, veli ei opeta veljeään sanoen: 'Oppikaa tuntemaan Herra!' Sillä kaikki, pienimmästä suurimpaan, tuntevat minut”, sanoo Herra. ”Minä annan anteeksi heidän rikoksensa enkä enää muista heidän syntejään."</w:t>
      </w:r>
      <w:r w:rsidR="00515A81">
        <w:t xml:space="preserve"> (Jer. 31:31-34)</w:t>
      </w:r>
    </w:p>
    <w:p w:rsidR="009D2735" w:rsidRPr="00C3297F" w:rsidRDefault="009D2735" w:rsidP="009D2735">
      <w:pPr>
        <w:jc w:val="both"/>
      </w:pPr>
    </w:p>
    <w:p w:rsidR="009D2735" w:rsidRPr="0085123E" w:rsidRDefault="009D2735" w:rsidP="009D2735">
      <w:pPr>
        <w:jc w:val="both"/>
        <w:rPr>
          <w:sz w:val="24"/>
          <w:szCs w:val="24"/>
        </w:rPr>
      </w:pPr>
      <w:r w:rsidRPr="0085123E">
        <w:rPr>
          <w:sz w:val="24"/>
          <w:szCs w:val="24"/>
        </w:rPr>
        <w:t>Heprealaiskirjeessä verrataan Jeesuksen uhria Golgatalla niihin uhreihin, joilla Mooses vahvisti ensimmäisen liiton Siinailla. Jeesuksen veri on vuotanut uuden liiton verenä ja tuonut sovituksen joka kerta kaikkiaan riittää ikuisesti kaikkien syntien sovitukseksi.</w:t>
      </w:r>
    </w:p>
    <w:p w:rsidR="009D2735" w:rsidRPr="00C3297F" w:rsidRDefault="009D2735" w:rsidP="009D2735">
      <w:pPr>
        <w:jc w:val="both"/>
      </w:pPr>
    </w:p>
    <w:p w:rsidR="009D2735" w:rsidRPr="003A22C7" w:rsidRDefault="009D2735" w:rsidP="009D2735">
      <w:pPr>
        <w:jc w:val="both"/>
        <w:rPr>
          <w:sz w:val="24"/>
          <w:szCs w:val="24"/>
        </w:rPr>
      </w:pPr>
      <w:r w:rsidRPr="003A22C7">
        <w:rPr>
          <w:sz w:val="24"/>
          <w:szCs w:val="24"/>
        </w:rPr>
        <w:t>Sanoma uuden liiton verestä toistuu Paavalilla, kun hän kirjoittaa, mitä Herra on hänelle antanut tiedoksi seurakunnan yhteisen aterian maljasta ja mitä hän on opettanut korinttilaisille: "Tämä malja on uusi liitto minun veressäni. Niin usein kuin siitä juotte, tehkää se minun muistokseni." Sanat uuden liiton verestä toistuvat</w:t>
      </w:r>
      <w:r w:rsidR="00577E63">
        <w:rPr>
          <w:sz w:val="24"/>
          <w:szCs w:val="24"/>
        </w:rPr>
        <w:t xml:space="preserve"> samassa yhteydessä</w:t>
      </w:r>
      <w:r w:rsidRPr="003A22C7">
        <w:rPr>
          <w:sz w:val="24"/>
          <w:szCs w:val="24"/>
        </w:rPr>
        <w:t xml:space="preserve"> myös Evankeliumissa Luukkaan mukaan.</w:t>
      </w:r>
    </w:p>
    <w:p w:rsidR="009D2735" w:rsidRPr="003A22C7" w:rsidRDefault="009D2735" w:rsidP="008E5330">
      <w:pPr>
        <w:pStyle w:val="Otsikko4"/>
        <w:rPr>
          <w:i w:val="0"/>
          <w:iCs w:val="0"/>
          <w:sz w:val="24"/>
          <w:szCs w:val="24"/>
        </w:rPr>
      </w:pPr>
      <w:bookmarkStart w:id="21" w:name="_Toc428377739"/>
      <w:r w:rsidRPr="003A22C7">
        <w:rPr>
          <w:i w:val="0"/>
          <w:iCs w:val="0"/>
          <w:sz w:val="24"/>
          <w:szCs w:val="24"/>
        </w:rPr>
        <w:t>Vanhurskaan usko ja uskonvanhurskaus</w:t>
      </w:r>
      <w:bookmarkEnd w:id="21"/>
    </w:p>
    <w:p w:rsidR="009D2735" w:rsidRPr="003A22C7" w:rsidRDefault="009D2735" w:rsidP="008845CA">
      <w:pPr>
        <w:pStyle w:val="Leipteksti"/>
        <w:rPr>
          <w:sz w:val="24"/>
          <w:szCs w:val="24"/>
        </w:rPr>
      </w:pPr>
      <w:r w:rsidRPr="003A22C7">
        <w:rPr>
          <w:sz w:val="24"/>
          <w:szCs w:val="24"/>
        </w:rPr>
        <w:t>Heprealaiskirjeessä tulee selvästi esiin uskon merkitys ihmisen suhteessa Jumalaan</w:t>
      </w:r>
      <w:r w:rsidR="00577E63">
        <w:rPr>
          <w:sz w:val="24"/>
          <w:szCs w:val="24"/>
        </w:rPr>
        <w:t xml:space="preserve">. </w:t>
      </w:r>
      <w:r w:rsidR="00577E63" w:rsidRPr="003A22C7">
        <w:rPr>
          <w:sz w:val="24"/>
          <w:szCs w:val="24"/>
        </w:rPr>
        <w:t xml:space="preserve">Ihminen </w:t>
      </w:r>
      <w:r w:rsidRPr="003A22C7">
        <w:rPr>
          <w:sz w:val="24"/>
          <w:szCs w:val="24"/>
        </w:rPr>
        <w:t>ei pelastu Lakia noudattamalla eikä suorittamalla uhreja syntejään sovittaakseen. Kun hän on Lain rikkonut, pelastus jää uskon varaan. Tällöin lähtökohdaksi tulee profeetta Habakuk</w:t>
      </w:r>
      <w:r w:rsidRPr="003A22C7">
        <w:rPr>
          <w:sz w:val="24"/>
          <w:szCs w:val="24"/>
        </w:rPr>
        <w:fldChar w:fldCharType="begin"/>
      </w:r>
      <w:r w:rsidRPr="003A22C7">
        <w:rPr>
          <w:sz w:val="24"/>
          <w:szCs w:val="24"/>
        </w:rPr>
        <w:instrText xml:space="preserve"> XE "Habakuk" </w:instrText>
      </w:r>
      <w:r w:rsidRPr="003A22C7">
        <w:rPr>
          <w:sz w:val="24"/>
          <w:szCs w:val="24"/>
        </w:rPr>
        <w:fldChar w:fldCharType="end"/>
      </w:r>
      <w:r w:rsidRPr="003A22C7">
        <w:rPr>
          <w:sz w:val="24"/>
          <w:szCs w:val="24"/>
        </w:rPr>
        <w:t xml:space="preserve">in lause, jossa profeetta vertaa Jumalalle kelpaavaa ihmistä muihin. Juutalaiset rabbit ovat pitäneet Habakukin lausetta niin tärkeänä, että ovat katsoneet sen esittävän </w:t>
      </w:r>
      <w:r w:rsidR="00385FEF">
        <w:rPr>
          <w:sz w:val="24"/>
          <w:szCs w:val="24"/>
        </w:rPr>
        <w:t xml:space="preserve">äärimmilleen </w:t>
      </w:r>
      <w:r w:rsidR="00577E63">
        <w:rPr>
          <w:sz w:val="24"/>
          <w:szCs w:val="24"/>
        </w:rPr>
        <w:t>pelk</w:t>
      </w:r>
      <w:r w:rsidRPr="003A22C7">
        <w:rPr>
          <w:sz w:val="24"/>
          <w:szCs w:val="24"/>
        </w:rPr>
        <w:t xml:space="preserve">istettynä </w:t>
      </w:r>
      <w:r w:rsidR="00577E63">
        <w:rPr>
          <w:sz w:val="24"/>
          <w:szCs w:val="24"/>
        </w:rPr>
        <w:t>sen</w:t>
      </w:r>
      <w:r w:rsidRPr="003A22C7">
        <w:rPr>
          <w:sz w:val="24"/>
          <w:szCs w:val="24"/>
        </w:rPr>
        <w:t xml:space="preserve"> Jumalan lai</w:t>
      </w:r>
      <w:r w:rsidR="00577E63">
        <w:rPr>
          <w:sz w:val="24"/>
          <w:szCs w:val="24"/>
        </w:rPr>
        <w:t>n</w:t>
      </w:r>
      <w:r w:rsidRPr="003A22C7">
        <w:rPr>
          <w:sz w:val="24"/>
          <w:szCs w:val="24"/>
        </w:rPr>
        <w:t xml:space="preserve">, johon sisältyy 365 kieltoa ja 248 käskyä. Tämän lauseen ymmärtäminen ja </w:t>
      </w:r>
      <w:r w:rsidR="008845CA">
        <w:rPr>
          <w:sz w:val="24"/>
          <w:szCs w:val="24"/>
        </w:rPr>
        <w:t>kääntä</w:t>
      </w:r>
      <w:r w:rsidRPr="003A22C7">
        <w:rPr>
          <w:sz w:val="24"/>
          <w:szCs w:val="24"/>
        </w:rPr>
        <w:t xml:space="preserve">minen osoittautuu vaikeaksi. Heprealaiskirje esittää asian selventämiseksi pitkän saaton uskon sankareita Vanhassa testamentissa. </w:t>
      </w:r>
      <w:r w:rsidR="003A22C7" w:rsidRPr="003A22C7">
        <w:rPr>
          <w:sz w:val="24"/>
          <w:szCs w:val="24"/>
        </w:rPr>
        <w:t xml:space="preserve">Vertailen </w:t>
      </w:r>
      <w:r w:rsidRPr="003A22C7">
        <w:rPr>
          <w:sz w:val="24"/>
          <w:szCs w:val="24"/>
        </w:rPr>
        <w:t xml:space="preserve">tässä yksityiskohtaisesti </w:t>
      </w:r>
      <w:r w:rsidR="00385FEF">
        <w:rPr>
          <w:sz w:val="24"/>
          <w:szCs w:val="24"/>
        </w:rPr>
        <w:t>samoja kohtia</w:t>
      </w:r>
      <w:r w:rsidRPr="003A22C7">
        <w:rPr>
          <w:sz w:val="24"/>
          <w:szCs w:val="24"/>
        </w:rPr>
        <w:t xml:space="preserve"> Vanhassa testamentissa, Heprealaiskirjeessä ja Paavalilla</w:t>
      </w:r>
      <w:r w:rsidR="00385FEF">
        <w:rPr>
          <w:sz w:val="24"/>
          <w:szCs w:val="24"/>
        </w:rPr>
        <w:t xml:space="preserve"> sekä niiden käännöksiä</w:t>
      </w:r>
      <w:r w:rsidRPr="003A22C7">
        <w:rPr>
          <w:sz w:val="24"/>
          <w:szCs w:val="24"/>
        </w:rPr>
        <w:fldChar w:fldCharType="begin"/>
      </w:r>
      <w:r w:rsidRPr="003A22C7">
        <w:rPr>
          <w:sz w:val="24"/>
          <w:szCs w:val="24"/>
        </w:rPr>
        <w:instrText xml:space="preserve"> XE "Paavali" </w:instrText>
      </w:r>
      <w:r w:rsidRPr="003A22C7">
        <w:rPr>
          <w:sz w:val="24"/>
          <w:szCs w:val="24"/>
        </w:rPr>
        <w:fldChar w:fldCharType="end"/>
      </w:r>
      <w:r w:rsidRPr="003A22C7">
        <w:rPr>
          <w:sz w:val="24"/>
          <w:szCs w:val="24"/>
        </w:rPr>
        <w:t>.</w:t>
      </w:r>
    </w:p>
    <w:p w:rsidR="009D2735" w:rsidRPr="00531CF8" w:rsidRDefault="009D2735" w:rsidP="009D2735">
      <w:pPr>
        <w:pStyle w:val="Leipteksti"/>
      </w:pPr>
    </w:p>
    <w:p w:rsidR="009D2735" w:rsidRPr="0085123E" w:rsidRDefault="009D2735" w:rsidP="009D2735">
      <w:pPr>
        <w:jc w:val="both"/>
        <w:rPr>
          <w:sz w:val="24"/>
          <w:szCs w:val="24"/>
        </w:rPr>
      </w:pPr>
      <w:r w:rsidRPr="0085123E">
        <w:rPr>
          <w:sz w:val="24"/>
          <w:szCs w:val="24"/>
        </w:rPr>
        <w:t>Edellisessä raamatunkäännöksessä kyseinen tärkeä Habakukin kirjan kohta on suomennettu: ”Vanhurskas on elävä uskostansa” (Hab.2:4). Juutalainen raamatunkäännös esittää tämän kohdan englanniksi vastaavalla tavalla kuin tämä suomalainen käännös 1930-luvulta. Heprealaiskirjeessä (Hepr. 10:38) lainaus Habakuk</w:t>
      </w:r>
      <w:r w:rsidRPr="0085123E">
        <w:rPr>
          <w:sz w:val="24"/>
          <w:szCs w:val="24"/>
        </w:rPr>
        <w:fldChar w:fldCharType="begin"/>
      </w:r>
      <w:r w:rsidRPr="0085123E">
        <w:rPr>
          <w:sz w:val="24"/>
          <w:szCs w:val="24"/>
        </w:rPr>
        <w:instrText xml:space="preserve"> XE "Habakuk" </w:instrText>
      </w:r>
      <w:r w:rsidRPr="0085123E">
        <w:rPr>
          <w:sz w:val="24"/>
          <w:szCs w:val="24"/>
        </w:rPr>
        <w:fldChar w:fldCharType="end"/>
      </w:r>
      <w:r w:rsidRPr="0085123E">
        <w:rPr>
          <w:sz w:val="24"/>
          <w:szCs w:val="24"/>
        </w:rPr>
        <w:t>ilta on suomennettu: ”Minun vanhurskaani on elävä uskosta.” Roomalaiskirjeessä (Room. 1:17) ja Galatalaiskirjeessä (Gal. 3:11) se on käännetty: ”Vanhurskas on elävä uskosta.”</w:t>
      </w:r>
    </w:p>
    <w:p w:rsidR="009D2735" w:rsidRPr="0085123E" w:rsidRDefault="009D2735" w:rsidP="009D2735">
      <w:pPr>
        <w:rPr>
          <w:sz w:val="24"/>
          <w:szCs w:val="24"/>
        </w:rPr>
      </w:pPr>
    </w:p>
    <w:p w:rsidR="009D2735" w:rsidRPr="0085123E" w:rsidRDefault="009D2735" w:rsidP="00385FEF">
      <w:pPr>
        <w:jc w:val="both"/>
        <w:rPr>
          <w:sz w:val="24"/>
          <w:szCs w:val="24"/>
        </w:rPr>
      </w:pPr>
      <w:r w:rsidRPr="0085123E">
        <w:rPr>
          <w:sz w:val="24"/>
          <w:szCs w:val="24"/>
        </w:rPr>
        <w:t>Uudessa suomennoksessa Heprealaiskirjeen vanhurskas saa elää,</w:t>
      </w:r>
      <w:r w:rsidRPr="0085123E">
        <w:rPr>
          <w:b/>
          <w:sz w:val="24"/>
          <w:szCs w:val="24"/>
        </w:rPr>
        <w:t xml:space="preserve"> kun</w:t>
      </w:r>
      <w:r w:rsidRPr="0085123E">
        <w:rPr>
          <w:sz w:val="24"/>
          <w:szCs w:val="24"/>
        </w:rPr>
        <w:t xml:space="preserve"> hän uskoo. Usko näyttää siis vanhurskauden edellytykseltä. Uuden suomennoksen Roomalaiskirjeessä ja Galatalaiskirjeessä sana uskosta liitetään läheisesti sanaan vanhurskas, ja tämän tuloksena lause sopii hyvin luterilai</w:t>
      </w:r>
      <w:r w:rsidRPr="0085123E">
        <w:rPr>
          <w:sz w:val="24"/>
          <w:szCs w:val="24"/>
        </w:rPr>
        <w:fldChar w:fldCharType="begin"/>
      </w:r>
      <w:r w:rsidRPr="0085123E">
        <w:rPr>
          <w:sz w:val="24"/>
          <w:szCs w:val="24"/>
        </w:rPr>
        <w:instrText xml:space="preserve"> XE ”luterilaiset” </w:instrText>
      </w:r>
      <w:r w:rsidRPr="0085123E">
        <w:rPr>
          <w:sz w:val="24"/>
          <w:szCs w:val="24"/>
        </w:rPr>
        <w:fldChar w:fldCharType="end"/>
      </w:r>
      <w:r w:rsidRPr="0085123E">
        <w:rPr>
          <w:sz w:val="24"/>
          <w:szCs w:val="24"/>
        </w:rPr>
        <w:t xml:space="preserve">seen oppiin uskonvanhurskaudesta, koska puhutaan ihmisestä joka on uskosta vanhurskas. </w:t>
      </w:r>
      <w:r w:rsidR="00385FEF">
        <w:rPr>
          <w:sz w:val="24"/>
          <w:szCs w:val="24"/>
        </w:rPr>
        <w:t xml:space="preserve">Jo Jeesuksen aikana käytössä ollut </w:t>
      </w:r>
      <w:r w:rsidR="00385FEF" w:rsidRPr="0085123E">
        <w:rPr>
          <w:sz w:val="24"/>
          <w:szCs w:val="24"/>
        </w:rPr>
        <w:t xml:space="preserve">kreikkalainen </w:t>
      </w:r>
      <w:r w:rsidRPr="0085123E">
        <w:rPr>
          <w:sz w:val="24"/>
          <w:szCs w:val="24"/>
        </w:rPr>
        <w:t xml:space="preserve">käännös eli Septuaginta (LXX) taas selittää, että pelastus perustuu Jumalan uskollisuuteen eikä ihmisen uskoon. </w:t>
      </w:r>
    </w:p>
    <w:p w:rsidR="009D2735" w:rsidRPr="0085123E" w:rsidRDefault="009D2735" w:rsidP="009D2735">
      <w:pPr>
        <w:pStyle w:val="Leipteksti"/>
        <w:rPr>
          <w:sz w:val="24"/>
          <w:szCs w:val="24"/>
        </w:rPr>
      </w:pPr>
    </w:p>
    <w:p w:rsidR="009D2735" w:rsidRPr="0085123E" w:rsidRDefault="009D2735" w:rsidP="009D2735">
      <w:pPr>
        <w:ind w:left="720"/>
        <w:jc w:val="center"/>
        <w:rPr>
          <w:sz w:val="24"/>
          <w:szCs w:val="24"/>
        </w:rPr>
        <w:sectPr w:rsidR="009D2735" w:rsidRPr="0085123E" w:rsidSect="003A22C7">
          <w:footerReference w:type="even" r:id="rId9"/>
          <w:footerReference w:type="default" r:id="rId10"/>
          <w:pgSz w:w="11906" w:h="16838"/>
          <w:pgMar w:top="1418" w:right="1134" w:bottom="1418" w:left="1134" w:header="709" w:footer="709" w:gutter="0"/>
          <w:cols w:space="708"/>
          <w:docGrid w:linePitch="360"/>
        </w:sectPr>
      </w:pPr>
    </w:p>
    <w:p w:rsidR="009D2735" w:rsidRPr="0085123E" w:rsidRDefault="009D2735" w:rsidP="009D2735">
      <w:pPr>
        <w:spacing w:after="120"/>
        <w:ind w:left="720"/>
        <w:jc w:val="center"/>
        <w:rPr>
          <w:sz w:val="24"/>
          <w:szCs w:val="24"/>
        </w:rPr>
      </w:pPr>
      <w:r w:rsidRPr="0085123E">
        <w:rPr>
          <w:sz w:val="24"/>
          <w:szCs w:val="24"/>
        </w:rPr>
        <w:t>1938</w:t>
      </w:r>
    </w:p>
    <w:p w:rsidR="009D2735" w:rsidRPr="0085123E" w:rsidRDefault="009D2735" w:rsidP="009D2735">
      <w:pPr>
        <w:pStyle w:val="Leipteksti2"/>
        <w:spacing w:line="240" w:lineRule="auto"/>
        <w:rPr>
          <w:sz w:val="24"/>
          <w:szCs w:val="24"/>
        </w:rPr>
      </w:pPr>
      <w:r w:rsidRPr="0085123E">
        <w:rPr>
          <w:sz w:val="24"/>
          <w:szCs w:val="24"/>
        </w:rPr>
        <w:t>”Katso, sen kansan sielu on kopea eikä ole suora; mutta vanhurskas on elävä uskostansa”. (Habakuk)</w:t>
      </w:r>
    </w:p>
    <w:p w:rsidR="009D2735" w:rsidRDefault="009D2735" w:rsidP="009D2735">
      <w:pPr>
        <w:jc w:val="both"/>
        <w:rPr>
          <w:sz w:val="24"/>
          <w:szCs w:val="24"/>
        </w:rPr>
      </w:pPr>
    </w:p>
    <w:p w:rsidR="000267AF" w:rsidRPr="0085123E" w:rsidRDefault="000267AF" w:rsidP="009D2735">
      <w:pPr>
        <w:jc w:val="both"/>
        <w:rPr>
          <w:sz w:val="24"/>
          <w:szCs w:val="24"/>
        </w:rPr>
      </w:pPr>
    </w:p>
    <w:p w:rsidR="009D2735" w:rsidRPr="0085123E" w:rsidRDefault="009D2735" w:rsidP="009D2735">
      <w:pPr>
        <w:jc w:val="both"/>
        <w:rPr>
          <w:sz w:val="24"/>
          <w:szCs w:val="24"/>
        </w:rPr>
      </w:pPr>
      <w:r w:rsidRPr="0085123E">
        <w:rPr>
          <w:sz w:val="24"/>
          <w:szCs w:val="24"/>
        </w:rPr>
        <w:t>”…minun vanhurskaani on elävä uskosta, ja jos hän vetäytyy pois, ei minun sieluni mielisty häneen" (Hepr).</w:t>
      </w:r>
    </w:p>
    <w:p w:rsidR="000267AF" w:rsidRDefault="000267AF" w:rsidP="009D2735">
      <w:pPr>
        <w:jc w:val="both"/>
        <w:rPr>
          <w:sz w:val="24"/>
          <w:szCs w:val="24"/>
        </w:rPr>
      </w:pPr>
    </w:p>
    <w:p w:rsidR="000267AF" w:rsidRPr="0085123E" w:rsidRDefault="000267AF" w:rsidP="009D2735">
      <w:pPr>
        <w:jc w:val="both"/>
        <w:rPr>
          <w:sz w:val="24"/>
          <w:szCs w:val="24"/>
        </w:rPr>
      </w:pPr>
    </w:p>
    <w:p w:rsidR="009D2735" w:rsidRPr="0085123E" w:rsidRDefault="009D2735" w:rsidP="009D2735">
      <w:pPr>
        <w:pStyle w:val="Leipteksti3"/>
        <w:jc w:val="center"/>
        <w:rPr>
          <w:sz w:val="24"/>
          <w:szCs w:val="24"/>
        </w:rPr>
      </w:pPr>
      <w:r w:rsidRPr="0085123E">
        <w:rPr>
          <w:sz w:val="24"/>
          <w:szCs w:val="24"/>
        </w:rPr>
        <w:t>"vanhurskas on elävä uskosta". (Room, Gal)</w:t>
      </w:r>
    </w:p>
    <w:p w:rsidR="009D2735" w:rsidRPr="0085123E" w:rsidRDefault="009D2735" w:rsidP="000267AF">
      <w:pPr>
        <w:pStyle w:val="Leipteksti3"/>
        <w:jc w:val="center"/>
        <w:rPr>
          <w:sz w:val="24"/>
          <w:szCs w:val="24"/>
        </w:rPr>
      </w:pPr>
      <w:r w:rsidRPr="0085123E">
        <w:rPr>
          <w:sz w:val="24"/>
          <w:szCs w:val="24"/>
        </w:rPr>
        <w:br w:type="column"/>
        <w:t>1992</w:t>
      </w:r>
    </w:p>
    <w:p w:rsidR="009D2735" w:rsidRPr="0085123E" w:rsidRDefault="009D2735" w:rsidP="009D2735">
      <w:pPr>
        <w:spacing w:after="120"/>
        <w:ind w:left="181" w:right="323"/>
        <w:jc w:val="both"/>
        <w:rPr>
          <w:sz w:val="24"/>
          <w:szCs w:val="24"/>
        </w:rPr>
      </w:pPr>
      <w:r w:rsidRPr="0085123E">
        <w:rPr>
          <w:sz w:val="24"/>
          <w:szCs w:val="24"/>
        </w:rPr>
        <w:t>”Tuo kansa on perin juurin röyhkeä ja väärämielinen. Mutta vanhurskas saa elää, kun hän pysyy uskollisena.” (Habakuk)</w:t>
      </w:r>
    </w:p>
    <w:p w:rsidR="009D2735" w:rsidRPr="0085123E" w:rsidRDefault="009D2735" w:rsidP="009D2735">
      <w:pPr>
        <w:ind w:left="180" w:right="324"/>
        <w:jc w:val="both"/>
        <w:rPr>
          <w:sz w:val="24"/>
          <w:szCs w:val="24"/>
        </w:rPr>
      </w:pPr>
    </w:p>
    <w:p w:rsidR="009D2735" w:rsidRPr="0085123E" w:rsidRDefault="009D2735" w:rsidP="009D2735">
      <w:pPr>
        <w:pStyle w:val="Leipteksti2"/>
        <w:spacing w:after="0" w:line="240" w:lineRule="auto"/>
        <w:ind w:left="181" w:right="323"/>
        <w:rPr>
          <w:sz w:val="24"/>
          <w:szCs w:val="24"/>
        </w:rPr>
      </w:pPr>
      <w:r w:rsidRPr="0085123E">
        <w:rPr>
          <w:sz w:val="24"/>
          <w:szCs w:val="24"/>
        </w:rPr>
        <w:t>Kun vanhurskas palvelijani uskoo, hän saa elää, mutta jos hän luopuu, en häntä hyväksy.” (Hepr)</w:t>
      </w:r>
    </w:p>
    <w:p w:rsidR="009D2735" w:rsidRPr="0085123E" w:rsidRDefault="009D2735" w:rsidP="009D2735">
      <w:pPr>
        <w:ind w:left="180" w:right="324"/>
        <w:jc w:val="both"/>
        <w:rPr>
          <w:sz w:val="24"/>
          <w:szCs w:val="24"/>
        </w:rPr>
      </w:pPr>
    </w:p>
    <w:p w:rsidR="009D2735" w:rsidRDefault="009D2735" w:rsidP="009D2735">
      <w:pPr>
        <w:ind w:left="181" w:right="68"/>
        <w:jc w:val="both"/>
        <w:rPr>
          <w:sz w:val="24"/>
          <w:szCs w:val="24"/>
        </w:rPr>
      </w:pPr>
      <w:r w:rsidRPr="0085123E">
        <w:rPr>
          <w:sz w:val="24"/>
          <w:szCs w:val="24"/>
        </w:rPr>
        <w:t xml:space="preserve">"Uskosta vanhurskas saa elää." (Room, Gal); </w:t>
      </w:r>
    </w:p>
    <w:p w:rsidR="003D5DF0" w:rsidRDefault="003D5DF0" w:rsidP="009D2735">
      <w:pPr>
        <w:ind w:left="181" w:right="68"/>
        <w:jc w:val="both"/>
        <w:rPr>
          <w:sz w:val="24"/>
          <w:szCs w:val="24"/>
        </w:rPr>
      </w:pPr>
    </w:p>
    <w:p w:rsidR="003D5DF0" w:rsidRDefault="003D5DF0" w:rsidP="009D2735">
      <w:pPr>
        <w:ind w:left="181" w:right="68"/>
        <w:jc w:val="both"/>
        <w:rPr>
          <w:sz w:val="24"/>
          <w:szCs w:val="24"/>
        </w:rPr>
        <w:sectPr w:rsidR="003D5DF0" w:rsidSect="00FB7209">
          <w:type w:val="continuous"/>
          <w:pgSz w:w="11906" w:h="16838"/>
          <w:pgMar w:top="1417" w:right="1134" w:bottom="1417" w:left="1134" w:header="708" w:footer="708" w:gutter="0"/>
          <w:cols w:num="2" w:space="708"/>
          <w:docGrid w:linePitch="360"/>
        </w:sectPr>
      </w:pPr>
    </w:p>
    <w:p w:rsidR="003D5DF0" w:rsidRDefault="003D5DF0" w:rsidP="009D2735">
      <w:pPr>
        <w:ind w:left="181" w:right="68"/>
        <w:jc w:val="both"/>
        <w:rPr>
          <w:sz w:val="24"/>
          <w:szCs w:val="24"/>
        </w:rPr>
      </w:pPr>
    </w:p>
    <w:p w:rsidR="003D5DF0" w:rsidRPr="0085123E" w:rsidRDefault="003D5DF0" w:rsidP="003D5DF0">
      <w:pPr>
        <w:pStyle w:val="Lohkoteksti"/>
        <w:ind w:left="284" w:right="70"/>
        <w:rPr>
          <w:sz w:val="24"/>
          <w:szCs w:val="24"/>
        </w:rPr>
      </w:pPr>
      <w:r w:rsidRPr="0085123E">
        <w:rPr>
          <w:sz w:val="24"/>
          <w:szCs w:val="24"/>
        </w:rPr>
        <w:t>"Mutta v</w:t>
      </w:r>
      <w:r>
        <w:rPr>
          <w:sz w:val="24"/>
          <w:szCs w:val="24"/>
        </w:rPr>
        <w:t>anhurskas elää minun uskollisuu</w:t>
      </w:r>
      <w:r w:rsidRPr="0085123E">
        <w:rPr>
          <w:sz w:val="24"/>
          <w:szCs w:val="24"/>
        </w:rPr>
        <w:t>destani." (vanha kreikkalainen käännös eli LXX)</w:t>
      </w:r>
    </w:p>
    <w:p w:rsidR="003D5DF0" w:rsidRDefault="003D5DF0" w:rsidP="009D2735">
      <w:pPr>
        <w:ind w:left="181" w:right="68"/>
        <w:jc w:val="both"/>
        <w:rPr>
          <w:sz w:val="24"/>
          <w:szCs w:val="24"/>
        </w:rPr>
        <w:sectPr w:rsidR="003D5DF0" w:rsidSect="003D5DF0">
          <w:type w:val="continuous"/>
          <w:pgSz w:w="11906" w:h="16838"/>
          <w:pgMar w:top="1417" w:right="1134" w:bottom="1417" w:left="1134" w:header="708" w:footer="708" w:gutter="0"/>
          <w:cols w:space="708"/>
          <w:docGrid w:linePitch="360"/>
        </w:sectPr>
      </w:pPr>
    </w:p>
    <w:p w:rsidR="003D5DF0" w:rsidRDefault="003D5DF0" w:rsidP="009D2735">
      <w:pPr>
        <w:ind w:left="181" w:right="68"/>
        <w:jc w:val="both"/>
        <w:rPr>
          <w:sz w:val="24"/>
          <w:szCs w:val="24"/>
        </w:rPr>
      </w:pPr>
    </w:p>
    <w:p w:rsidR="003D5DF0" w:rsidRDefault="003D5DF0" w:rsidP="003D5DF0">
      <w:pPr>
        <w:pStyle w:val="Sisennettyleipteksti"/>
        <w:ind w:left="1304"/>
        <w:jc w:val="both"/>
        <w:rPr>
          <w:sz w:val="20"/>
          <w:szCs w:val="20"/>
        </w:rPr>
        <w:sectPr w:rsidR="003D5DF0" w:rsidSect="00FB7209">
          <w:type w:val="continuous"/>
          <w:pgSz w:w="11906" w:h="16838"/>
          <w:pgMar w:top="1417" w:right="1134" w:bottom="1417" w:left="1134" w:header="708" w:footer="708" w:gutter="0"/>
          <w:cols w:num="2" w:space="708"/>
          <w:docGrid w:linePitch="360"/>
        </w:sectPr>
      </w:pPr>
    </w:p>
    <w:p w:rsidR="003D5DF0" w:rsidRPr="007B70FA" w:rsidRDefault="003D5DF0" w:rsidP="003D5DF0">
      <w:pPr>
        <w:pStyle w:val="Sisennettyleipteksti"/>
        <w:ind w:left="1304"/>
        <w:jc w:val="both"/>
        <w:rPr>
          <w:sz w:val="20"/>
          <w:szCs w:val="20"/>
        </w:rPr>
      </w:pPr>
      <w:r w:rsidRPr="007B70FA">
        <w:rPr>
          <w:sz w:val="20"/>
          <w:szCs w:val="20"/>
        </w:rPr>
        <w:t>Uusi suomennos seuraa ruotsalaisen Anders Nygren</w:t>
      </w:r>
      <w:r w:rsidRPr="007B70FA">
        <w:rPr>
          <w:sz w:val="20"/>
          <w:szCs w:val="20"/>
        </w:rPr>
        <w:fldChar w:fldCharType="begin"/>
      </w:r>
      <w:r w:rsidRPr="007B70FA">
        <w:rPr>
          <w:sz w:val="20"/>
          <w:szCs w:val="20"/>
        </w:rPr>
        <w:instrText xml:space="preserve"> XE "Nygren, Anders" </w:instrText>
      </w:r>
      <w:r w:rsidRPr="007B70FA">
        <w:rPr>
          <w:sz w:val="20"/>
          <w:szCs w:val="20"/>
        </w:rPr>
        <w:fldChar w:fldCharType="end"/>
      </w:r>
      <w:r w:rsidRPr="007B70FA">
        <w:rPr>
          <w:sz w:val="20"/>
          <w:szCs w:val="20"/>
        </w:rPr>
        <w:t xml:space="preserve">in Roomalaiskirjeen selitysteosta. Siinä hän esittää Roomalaiskirjeen perusajatukseksi: ”Uskosta vanhurskas on elävä.” Tämän mukaisesti hän jaottelee ja esittelee koko kirjeen sisällön. Heprealaisessa alkutekstissä osoitetaan pienillä merkeillä, mitkä sanat kuuluvat yhteen, eivätkä nämä merkit käsittääkseni tue </w:t>
      </w:r>
      <w:r w:rsidR="008845CA">
        <w:rPr>
          <w:sz w:val="20"/>
          <w:szCs w:val="20"/>
        </w:rPr>
        <w:t xml:space="preserve">Nygrenin ja </w:t>
      </w:r>
      <w:r w:rsidRPr="007B70FA">
        <w:rPr>
          <w:sz w:val="20"/>
          <w:szCs w:val="20"/>
        </w:rPr>
        <w:t xml:space="preserve">uuden suomennoksen sanamuotoa. </w:t>
      </w:r>
    </w:p>
    <w:p w:rsidR="003D5DF0" w:rsidRDefault="003D5DF0" w:rsidP="009D2735">
      <w:pPr>
        <w:ind w:left="181" w:right="68"/>
        <w:jc w:val="both"/>
        <w:rPr>
          <w:sz w:val="24"/>
          <w:szCs w:val="24"/>
        </w:rPr>
        <w:sectPr w:rsidR="003D5DF0" w:rsidSect="003D5DF0">
          <w:type w:val="continuous"/>
          <w:pgSz w:w="11906" w:h="16838"/>
          <w:pgMar w:top="1417" w:right="1134" w:bottom="1417" w:left="1134" w:header="708" w:footer="708" w:gutter="0"/>
          <w:cols w:space="708"/>
          <w:docGrid w:linePitch="360"/>
        </w:sectPr>
      </w:pPr>
    </w:p>
    <w:p w:rsidR="002C47B0" w:rsidRPr="007B70FA" w:rsidRDefault="002C47B0" w:rsidP="00D468E1">
      <w:pPr>
        <w:pStyle w:val="Sisennettyleipteksti"/>
        <w:ind w:left="1304"/>
        <w:jc w:val="both"/>
        <w:rPr>
          <w:sz w:val="20"/>
          <w:szCs w:val="20"/>
        </w:rPr>
      </w:pPr>
      <w:r w:rsidRPr="007B70FA">
        <w:rPr>
          <w:sz w:val="20"/>
          <w:szCs w:val="20"/>
        </w:rPr>
        <w:t>Omasta mielestäni Habakuk</w:t>
      </w:r>
      <w:r w:rsidRPr="007B70FA">
        <w:rPr>
          <w:sz w:val="20"/>
          <w:szCs w:val="20"/>
        </w:rPr>
        <w:fldChar w:fldCharType="begin"/>
      </w:r>
      <w:r w:rsidRPr="007B70FA">
        <w:rPr>
          <w:sz w:val="20"/>
          <w:szCs w:val="20"/>
        </w:rPr>
        <w:instrText xml:space="preserve"> XE "Habakuk" </w:instrText>
      </w:r>
      <w:r w:rsidRPr="007B70FA">
        <w:rPr>
          <w:sz w:val="20"/>
          <w:szCs w:val="20"/>
        </w:rPr>
        <w:fldChar w:fldCharType="end"/>
      </w:r>
      <w:r w:rsidRPr="007B70FA">
        <w:rPr>
          <w:sz w:val="20"/>
          <w:szCs w:val="20"/>
        </w:rPr>
        <w:t>in huokauksessa tulee ilmi alakuloinen käsitys maailman pahuudesta. Vain toivo ja luottamus Jumalaan enää pitävät rehellistä ihmistä hengissä. Tämä ajatus sopii edelliseen suomennokseen. Jumalan mielen mukainen ihminen ei tule uskomalla kelvolliseksi Jumalan edessä vaan jää uskossaan pelkästään Jumalan varaan, ja tämä riittää Jumalan kannalta.</w:t>
      </w:r>
    </w:p>
    <w:p w:rsidR="002C47B0" w:rsidRDefault="00D468E1" w:rsidP="006A5291">
      <w:pPr>
        <w:pStyle w:val="Sisennettyleipteksti"/>
        <w:ind w:left="0"/>
        <w:jc w:val="both"/>
        <w:rPr>
          <w:sz w:val="24"/>
          <w:szCs w:val="24"/>
        </w:rPr>
      </w:pPr>
      <w:r w:rsidRPr="0085123E">
        <w:rPr>
          <w:sz w:val="24"/>
          <w:szCs w:val="24"/>
        </w:rPr>
        <w:t xml:space="preserve">Heprealaiskirjeessä </w:t>
      </w:r>
      <w:r w:rsidR="008845CA">
        <w:rPr>
          <w:sz w:val="24"/>
          <w:szCs w:val="24"/>
        </w:rPr>
        <w:t>lain</w:t>
      </w:r>
      <w:r w:rsidRPr="0085123E">
        <w:rPr>
          <w:sz w:val="24"/>
          <w:szCs w:val="24"/>
        </w:rPr>
        <w:t>aus Habakukin kirja</w:t>
      </w:r>
      <w:r w:rsidR="008845CA">
        <w:rPr>
          <w:sz w:val="24"/>
          <w:szCs w:val="24"/>
        </w:rPr>
        <w:t>sta</w:t>
      </w:r>
      <w:r w:rsidRPr="0085123E">
        <w:rPr>
          <w:sz w:val="24"/>
          <w:szCs w:val="24"/>
        </w:rPr>
        <w:t xml:space="preserve"> kuuluu läheisesti pitkään jaksoon, jossa tekijä käsittelee kärsivällisyyttä ja uskoa. Kirjeessä viitataan Habakuk</w:t>
      </w:r>
      <w:r w:rsidRPr="0085123E">
        <w:rPr>
          <w:sz w:val="24"/>
          <w:szCs w:val="24"/>
        </w:rPr>
        <w:fldChar w:fldCharType="begin"/>
      </w:r>
      <w:r w:rsidRPr="0085123E">
        <w:rPr>
          <w:sz w:val="24"/>
          <w:szCs w:val="24"/>
        </w:rPr>
        <w:instrText xml:space="preserve"> XE "Habakuk" </w:instrText>
      </w:r>
      <w:r w:rsidRPr="0085123E">
        <w:rPr>
          <w:sz w:val="24"/>
          <w:szCs w:val="24"/>
        </w:rPr>
        <w:fldChar w:fldCharType="end"/>
      </w:r>
      <w:r w:rsidRPr="0085123E">
        <w:rPr>
          <w:sz w:val="24"/>
          <w:szCs w:val="24"/>
        </w:rPr>
        <w:t>in kirjaan uskon sankarien luettelon edellä. Tämä antaa sen käsityksen, että Paavali on poiminut tämän ajatuksen Heprealaiskirjeen tekijältä, eikä päinvastoin, sillä sekä Roomalaiskirjeessä että Galatalaiskirjeessä muutaman sanan mittainen lainaus on irrotettu sen alkuperäisestä yhteydestä.</w:t>
      </w:r>
    </w:p>
    <w:p w:rsidR="00D468E1" w:rsidRPr="0085123E" w:rsidRDefault="00D468E1" w:rsidP="003D5DF0">
      <w:pPr>
        <w:pStyle w:val="Otsikko4"/>
        <w:keepNext/>
        <w:rPr>
          <w:i w:val="0"/>
          <w:iCs w:val="0"/>
          <w:sz w:val="24"/>
          <w:szCs w:val="24"/>
        </w:rPr>
      </w:pPr>
      <w:bookmarkStart w:id="22" w:name="_Toc428377740"/>
      <w:r w:rsidRPr="0085123E">
        <w:rPr>
          <w:i w:val="0"/>
          <w:iCs w:val="0"/>
          <w:sz w:val="24"/>
          <w:szCs w:val="24"/>
        </w:rPr>
        <w:t>Heprealaiskirjeen ja Paavalin välisiä eroja</w:t>
      </w:r>
      <w:bookmarkEnd w:id="22"/>
    </w:p>
    <w:p w:rsidR="009D2735" w:rsidRDefault="00D468E1" w:rsidP="008845CA">
      <w:pPr>
        <w:ind w:right="68"/>
        <w:jc w:val="both"/>
        <w:rPr>
          <w:sz w:val="24"/>
          <w:szCs w:val="24"/>
        </w:rPr>
      </w:pPr>
      <w:r w:rsidRPr="0085123E">
        <w:rPr>
          <w:sz w:val="24"/>
          <w:szCs w:val="24"/>
        </w:rPr>
        <w:t>Heprealaiskirjeen ja Paavalin opetusten välinen ero näkyy selvästi siinä, miten Heprealaiskirjeen kirjoittaja pyrkii syvällisempään opetukseen kuin Tessalonikalaiskirjeiden maailmanlopun saarnaaja Paavali. H</w:t>
      </w:r>
      <w:r w:rsidR="008845CA">
        <w:rPr>
          <w:sz w:val="24"/>
          <w:szCs w:val="24"/>
        </w:rPr>
        <w:t>eprealaiskirjeessä sanotaan</w:t>
      </w:r>
      <w:r w:rsidRPr="0085123E">
        <w:rPr>
          <w:sz w:val="24"/>
          <w:szCs w:val="24"/>
        </w:rPr>
        <w:t>: ”Älkäämme siis enää viipykö Kristuksen opin alkeissa, vaan edetkäämme täyteen tietoon. Emme voi uudestaan laskea perustusta ja opettaa sellaisia asioita kuin parannus kuolemaan johtavista teoista, usko Jumalaan, oppi kasteista ja puhdistusmenoista sekä kätten</w:t>
      </w:r>
      <w:r w:rsidR="00302933">
        <w:rPr>
          <w:sz w:val="24"/>
          <w:szCs w:val="24"/>
        </w:rPr>
        <w:t xml:space="preserve"> </w:t>
      </w:r>
      <w:r w:rsidR="009D2735" w:rsidRPr="0085123E">
        <w:rPr>
          <w:sz w:val="24"/>
          <w:szCs w:val="24"/>
        </w:rPr>
        <w:t xml:space="preserve">päällepanemisesta, kuolleiden ylösnousemus ja iankaikkinen tuomio.” Paavali piti juuri näitä asioita tärkeinä, ja tämä luettelo </w:t>
      </w:r>
      <w:r w:rsidR="00D41EBF">
        <w:rPr>
          <w:sz w:val="24"/>
          <w:szCs w:val="24"/>
        </w:rPr>
        <w:t xml:space="preserve">voisi </w:t>
      </w:r>
      <w:r w:rsidR="009D2735" w:rsidRPr="0085123E">
        <w:rPr>
          <w:sz w:val="24"/>
          <w:szCs w:val="24"/>
        </w:rPr>
        <w:t>kuva</w:t>
      </w:r>
      <w:r w:rsidR="00D41EBF">
        <w:rPr>
          <w:sz w:val="24"/>
          <w:szCs w:val="24"/>
        </w:rPr>
        <w:t>t</w:t>
      </w:r>
      <w:r w:rsidR="009D2735" w:rsidRPr="0085123E">
        <w:rPr>
          <w:sz w:val="24"/>
          <w:szCs w:val="24"/>
        </w:rPr>
        <w:t>a sattuvasti</w:t>
      </w:r>
      <w:r w:rsidR="00CD3CEF">
        <w:rPr>
          <w:sz w:val="24"/>
          <w:szCs w:val="24"/>
        </w:rPr>
        <w:t xml:space="preserve"> eroa Paavalin ja Apolloksen välillä.</w:t>
      </w:r>
    </w:p>
    <w:p w:rsidR="00CD3CEF" w:rsidRDefault="00CD3CEF" w:rsidP="00CD3CEF">
      <w:pPr>
        <w:ind w:right="68"/>
        <w:jc w:val="both"/>
        <w:rPr>
          <w:sz w:val="24"/>
          <w:szCs w:val="24"/>
        </w:rPr>
      </w:pPr>
    </w:p>
    <w:p w:rsidR="00CD3CEF" w:rsidRDefault="00CD3CEF" w:rsidP="00CD3CEF">
      <w:pPr>
        <w:ind w:right="68"/>
        <w:jc w:val="both"/>
        <w:rPr>
          <w:sz w:val="24"/>
          <w:szCs w:val="24"/>
        </w:rPr>
      </w:pPr>
      <w:r>
        <w:rPr>
          <w:sz w:val="24"/>
          <w:szCs w:val="24"/>
        </w:rPr>
        <w:t xml:space="preserve">Paavali korosti sitä, että ihminen haaskaa voimansa, jos hän yrittää </w:t>
      </w:r>
      <w:r w:rsidR="008845CA">
        <w:rPr>
          <w:sz w:val="24"/>
          <w:szCs w:val="24"/>
        </w:rPr>
        <w:t xml:space="preserve">omien tekojensa perusteella </w:t>
      </w:r>
      <w:r>
        <w:rPr>
          <w:sz w:val="24"/>
          <w:szCs w:val="24"/>
        </w:rPr>
        <w:t xml:space="preserve">kelvata Jumalalle Lakia noudattamalla. Laki ei kuulu muille kuin juutalaisille, eivätkä hekään pysty sitä täyttämään. Apollos opetti, että Lakia ei pidä halveksia eikä hylätä, sillä siitä ihminen oppii tuntemaan Jumalan ja </w:t>
      </w:r>
      <w:r w:rsidR="00DD0112">
        <w:rPr>
          <w:sz w:val="24"/>
          <w:szCs w:val="24"/>
        </w:rPr>
        <w:t>hänen työnsä</w:t>
      </w:r>
      <w:r w:rsidR="008845CA">
        <w:rPr>
          <w:sz w:val="24"/>
          <w:szCs w:val="24"/>
        </w:rPr>
        <w:t xml:space="preserve"> ja löytää oikeita elämän ihanteita</w:t>
      </w:r>
      <w:r w:rsidR="00DD0112">
        <w:rPr>
          <w:sz w:val="24"/>
          <w:szCs w:val="24"/>
        </w:rPr>
        <w:t xml:space="preserve">. </w:t>
      </w:r>
    </w:p>
    <w:p w:rsidR="00DD0112" w:rsidRDefault="00DD0112" w:rsidP="00CD3CEF">
      <w:pPr>
        <w:ind w:right="68"/>
        <w:jc w:val="both"/>
        <w:rPr>
          <w:sz w:val="24"/>
          <w:szCs w:val="24"/>
        </w:rPr>
      </w:pPr>
    </w:p>
    <w:p w:rsidR="00DD0112" w:rsidRDefault="00DD0112" w:rsidP="00BF59A3">
      <w:pPr>
        <w:ind w:right="68"/>
        <w:jc w:val="both"/>
        <w:rPr>
          <w:sz w:val="24"/>
          <w:szCs w:val="24"/>
        </w:rPr>
      </w:pPr>
      <w:r>
        <w:rPr>
          <w:sz w:val="24"/>
          <w:szCs w:val="24"/>
        </w:rPr>
        <w:t>Paavali</w:t>
      </w:r>
      <w:r w:rsidR="00BF59A3">
        <w:rPr>
          <w:sz w:val="24"/>
          <w:szCs w:val="24"/>
        </w:rPr>
        <w:t>kin korostaa</w:t>
      </w:r>
      <w:r>
        <w:rPr>
          <w:sz w:val="24"/>
          <w:szCs w:val="24"/>
        </w:rPr>
        <w:t xml:space="preserve"> kirjeessään tessalonikalaisille</w:t>
      </w:r>
      <w:r w:rsidR="004E47AA">
        <w:rPr>
          <w:sz w:val="24"/>
          <w:szCs w:val="24"/>
        </w:rPr>
        <w:t xml:space="preserve"> uskon merkitystä</w:t>
      </w:r>
      <w:r w:rsidR="00BF59A3">
        <w:rPr>
          <w:sz w:val="24"/>
          <w:szCs w:val="24"/>
        </w:rPr>
        <w:t>, mutta</w:t>
      </w:r>
      <w:r w:rsidR="004E47AA">
        <w:rPr>
          <w:sz w:val="24"/>
          <w:szCs w:val="24"/>
        </w:rPr>
        <w:t xml:space="preserve"> Heprealaiskirje luettelee yli 20 uskon sankaria, joista kerrotaan Vanhassa Testamentissa. He opettavat, miten moninaisissa tilanteissa usko Jumalaan auttaa ihmistä, ja osoittavat havainnollisesti todeksi Habakukin lauseen, jonka mukaan usko on keskeinen asia ihmisen suhteessa Jumalaan. </w:t>
      </w:r>
      <w:r w:rsidR="0086449D">
        <w:rPr>
          <w:sz w:val="24"/>
          <w:szCs w:val="24"/>
        </w:rPr>
        <w:t>Näin Heprealaiskirje kuvaa erittäin rikkaasti, mitä kaikkea uskoon sisältyy.</w:t>
      </w:r>
    </w:p>
    <w:p w:rsidR="0086449D" w:rsidRDefault="0086449D" w:rsidP="004E47AA">
      <w:pPr>
        <w:ind w:right="68"/>
        <w:jc w:val="both"/>
        <w:rPr>
          <w:sz w:val="24"/>
          <w:szCs w:val="24"/>
        </w:rPr>
      </w:pPr>
    </w:p>
    <w:p w:rsidR="0086449D" w:rsidRDefault="0086449D" w:rsidP="00987429">
      <w:pPr>
        <w:ind w:right="68"/>
        <w:jc w:val="both"/>
        <w:rPr>
          <w:sz w:val="24"/>
          <w:szCs w:val="24"/>
        </w:rPr>
      </w:pPr>
      <w:r>
        <w:rPr>
          <w:sz w:val="24"/>
          <w:szCs w:val="24"/>
        </w:rPr>
        <w:t xml:space="preserve">Apostolien teoissa kerrotaan, että </w:t>
      </w:r>
      <w:r w:rsidR="008845CA">
        <w:rPr>
          <w:sz w:val="24"/>
          <w:szCs w:val="24"/>
        </w:rPr>
        <w:t xml:space="preserve">Apollos </w:t>
      </w:r>
      <w:r>
        <w:rPr>
          <w:sz w:val="24"/>
          <w:szCs w:val="24"/>
        </w:rPr>
        <w:t xml:space="preserve">tunsi vain Johanneksen kasteen, kun hän saapui Efesoon. Tästä syystä Priscilla ja Aquila </w:t>
      </w:r>
      <w:r w:rsidR="00987429">
        <w:rPr>
          <w:sz w:val="24"/>
          <w:szCs w:val="24"/>
        </w:rPr>
        <w:t>neuvoi</w:t>
      </w:r>
      <w:r>
        <w:rPr>
          <w:sz w:val="24"/>
          <w:szCs w:val="24"/>
        </w:rPr>
        <w:t xml:space="preserve">vat tällä oppineelle Jumalan tietä. </w:t>
      </w:r>
      <w:r w:rsidR="00987429">
        <w:rPr>
          <w:sz w:val="24"/>
          <w:szCs w:val="24"/>
        </w:rPr>
        <w:t>Kun Apollos oli lähtenyt Korinttiin, Paavali tuli Efesoon ja kastoi uudelleen Jeesuksen nimeen ne, jotka olivat saaneet Johanneksen kasteen.</w:t>
      </w:r>
      <w:r w:rsidR="008845CA">
        <w:rPr>
          <w:sz w:val="24"/>
          <w:szCs w:val="24"/>
        </w:rPr>
        <w:t xml:space="preserve"> Paavali opetti siis kasteesta toisin kuin Apollos.</w:t>
      </w:r>
    </w:p>
    <w:p w:rsidR="0086449D" w:rsidRDefault="0086449D" w:rsidP="0086449D">
      <w:pPr>
        <w:ind w:right="68"/>
        <w:jc w:val="both"/>
        <w:rPr>
          <w:sz w:val="24"/>
          <w:szCs w:val="24"/>
        </w:rPr>
      </w:pPr>
    </w:p>
    <w:p w:rsidR="0086449D" w:rsidRDefault="00BF59A3" w:rsidP="00BF59A3">
      <w:pPr>
        <w:ind w:right="68"/>
        <w:jc w:val="both"/>
        <w:rPr>
          <w:sz w:val="24"/>
          <w:szCs w:val="24"/>
        </w:rPr>
      </w:pPr>
      <w:r>
        <w:rPr>
          <w:sz w:val="24"/>
          <w:szCs w:val="24"/>
        </w:rPr>
        <w:t>Paavali viittaa kirjeessään Timoteukselle, miten hän on kätten päällepanemisella välittänyt tälle Jumalan armolahjan. Ehkä hän on näin valtuuttanut nuoren apulaisensa palvelemaan seurakuntaa. Apollos tuskin kaipasi tällaista valtuutusta voidakseen opettaa.</w:t>
      </w:r>
    </w:p>
    <w:p w:rsidR="00BF59A3" w:rsidRDefault="00BF59A3" w:rsidP="00BF59A3">
      <w:pPr>
        <w:ind w:right="68"/>
        <w:jc w:val="both"/>
        <w:rPr>
          <w:sz w:val="24"/>
          <w:szCs w:val="24"/>
        </w:rPr>
      </w:pPr>
    </w:p>
    <w:p w:rsidR="00BF59A3" w:rsidRDefault="00BF59A3" w:rsidP="0014043A">
      <w:pPr>
        <w:ind w:right="68"/>
        <w:jc w:val="both"/>
        <w:rPr>
          <w:sz w:val="24"/>
          <w:szCs w:val="24"/>
        </w:rPr>
      </w:pPr>
      <w:r>
        <w:rPr>
          <w:sz w:val="24"/>
          <w:szCs w:val="24"/>
        </w:rPr>
        <w:t>Paavalin ensimmäinen kirje tessalonikalaisille osoittaa</w:t>
      </w:r>
      <w:r w:rsidR="0014043A">
        <w:rPr>
          <w:sz w:val="24"/>
          <w:szCs w:val="24"/>
        </w:rPr>
        <w:t>, miten Paavalin julistuksessa nousee keskeiseksi</w:t>
      </w:r>
      <w:r>
        <w:rPr>
          <w:sz w:val="24"/>
          <w:szCs w:val="24"/>
        </w:rPr>
        <w:t xml:space="preserve"> Jeesuksen k</w:t>
      </w:r>
      <w:r w:rsidR="0014043A">
        <w:rPr>
          <w:sz w:val="24"/>
          <w:szCs w:val="24"/>
        </w:rPr>
        <w:t xml:space="preserve">uolema ja kuolleista nouseminen ja siihen liittyen lupaus ylösnousemuksen lupaus kaikille uskoville. Heprealaiskirjeessä Jeesuksen taivaaseenastumisesta puhutaan enemmän kuin ylösnousemuksesta. </w:t>
      </w:r>
    </w:p>
    <w:p w:rsidR="0014043A" w:rsidRDefault="0014043A" w:rsidP="0014043A">
      <w:pPr>
        <w:ind w:right="68"/>
        <w:jc w:val="both"/>
        <w:rPr>
          <w:sz w:val="24"/>
          <w:szCs w:val="24"/>
        </w:rPr>
      </w:pPr>
    </w:p>
    <w:p w:rsidR="0014043A" w:rsidRDefault="00B74D8C" w:rsidP="0014043A">
      <w:pPr>
        <w:ind w:right="68"/>
        <w:jc w:val="both"/>
        <w:rPr>
          <w:sz w:val="24"/>
          <w:szCs w:val="24"/>
        </w:rPr>
      </w:pPr>
      <w:r>
        <w:rPr>
          <w:sz w:val="24"/>
          <w:szCs w:val="24"/>
        </w:rPr>
        <w:t>Tessalonikalaiskirjeessä Paavali puhuu paljon Jeesuksen tulemisesta. Sen yhteydessä erotellaan pelastuvat niistä, jotka joutuvat Jumalan vihan kohteeksi. Heprealaiskirjekin puhuu Jumalan tuomiosta, mutta se ei saa yhtä tärkeätä asemaa kuin Paavalilla.</w:t>
      </w:r>
    </w:p>
    <w:p w:rsidR="008E5330" w:rsidRPr="007928AF" w:rsidRDefault="008E5330" w:rsidP="0085123E">
      <w:pPr>
        <w:pStyle w:val="Otsikko2"/>
        <w:keepNext/>
        <w:rPr>
          <w:sz w:val="28"/>
          <w:szCs w:val="28"/>
        </w:rPr>
      </w:pPr>
      <w:bookmarkStart w:id="23" w:name="_Toc337575972"/>
      <w:bookmarkStart w:id="24" w:name="_Toc428371725"/>
      <w:bookmarkStart w:id="25" w:name="_Toc428377731"/>
      <w:r>
        <w:rPr>
          <w:sz w:val="28"/>
          <w:szCs w:val="28"/>
        </w:rPr>
        <w:t xml:space="preserve">Paavalin </w:t>
      </w:r>
      <w:r w:rsidRPr="007928AF">
        <w:rPr>
          <w:sz w:val="28"/>
          <w:szCs w:val="28"/>
        </w:rPr>
        <w:t>toiminnan aika</w:t>
      </w:r>
      <w:bookmarkEnd w:id="23"/>
      <w:bookmarkEnd w:id="24"/>
      <w:bookmarkEnd w:id="25"/>
      <w:r w:rsidRPr="007928AF">
        <w:rPr>
          <w:sz w:val="28"/>
          <w:szCs w:val="28"/>
        </w:rPr>
        <w:t xml:space="preserve">  </w:t>
      </w:r>
    </w:p>
    <w:p w:rsidR="008E5330" w:rsidRPr="00F01A09" w:rsidRDefault="008E5330" w:rsidP="00696AF4">
      <w:pPr>
        <w:spacing w:after="120"/>
        <w:jc w:val="both"/>
        <w:rPr>
          <w:sz w:val="24"/>
          <w:szCs w:val="24"/>
        </w:rPr>
      </w:pPr>
      <w:r w:rsidRPr="00F01A09">
        <w:rPr>
          <w:sz w:val="24"/>
          <w:szCs w:val="24"/>
        </w:rPr>
        <w:t>Apostolien tekojen mukaan Apollos todistaa juutalaisille kirjoituksiin vedoten, että Jeesus</w:t>
      </w:r>
      <w:r w:rsidRPr="00F01A09">
        <w:rPr>
          <w:sz w:val="24"/>
          <w:szCs w:val="24"/>
        </w:rPr>
        <w:fldChar w:fldCharType="begin"/>
      </w:r>
      <w:r w:rsidRPr="00F01A09">
        <w:rPr>
          <w:sz w:val="24"/>
          <w:szCs w:val="24"/>
        </w:rPr>
        <w:instrText xml:space="preserve"> XE "Jeesus" </w:instrText>
      </w:r>
      <w:r w:rsidRPr="00F01A09">
        <w:rPr>
          <w:sz w:val="24"/>
          <w:szCs w:val="24"/>
        </w:rPr>
        <w:fldChar w:fldCharType="end"/>
      </w:r>
      <w:r w:rsidRPr="00F01A09">
        <w:rPr>
          <w:sz w:val="24"/>
          <w:szCs w:val="24"/>
        </w:rPr>
        <w:t xml:space="preserve"> on Jumalan voideltu. Tämä ei välttämättä katkaise välejä synagogan kanssa, sillä uskonnolliset juutalaiset voivat edelleenkin pitää omaa johtajaansa Jumalan voideltuna. Paavalikin pysyy vielä tulonsa jälkeen kolme kuukautta Efesoksen synagogan yhteydessä. Nykyisinkin juutalainen voi pitkään kuunnella kristillistä opetusta ja osallistua kristittyjen kokouksiin ja pysyä juutalaisena, sillä vasta kaste Isän ja Pojan ja Pyhän Hengen nimeen katkaisee yhteyden juutalaise</w:t>
      </w:r>
      <w:r w:rsidR="00696AF4">
        <w:rPr>
          <w:sz w:val="24"/>
          <w:szCs w:val="24"/>
        </w:rPr>
        <w:t>e</w:t>
      </w:r>
      <w:r w:rsidRPr="00F01A09">
        <w:rPr>
          <w:sz w:val="24"/>
          <w:szCs w:val="24"/>
        </w:rPr>
        <w:t>n seurakun</w:t>
      </w:r>
      <w:r w:rsidR="00696AF4">
        <w:rPr>
          <w:sz w:val="24"/>
          <w:szCs w:val="24"/>
        </w:rPr>
        <w:t>taa</w:t>
      </w:r>
      <w:r w:rsidRPr="00F01A09">
        <w:rPr>
          <w:sz w:val="24"/>
          <w:szCs w:val="24"/>
        </w:rPr>
        <w:t>n</w:t>
      </w:r>
      <w:r w:rsidR="00696AF4">
        <w:rPr>
          <w:sz w:val="24"/>
          <w:szCs w:val="24"/>
        </w:rPr>
        <w:t>.</w:t>
      </w:r>
      <w:r w:rsidRPr="00F01A09">
        <w:rPr>
          <w:sz w:val="24"/>
          <w:szCs w:val="24"/>
        </w:rPr>
        <w:t>.</w:t>
      </w:r>
    </w:p>
    <w:p w:rsidR="008E5330" w:rsidRDefault="008E5330" w:rsidP="008E5330">
      <w:pPr>
        <w:jc w:val="both"/>
        <w:rPr>
          <w:sz w:val="24"/>
          <w:szCs w:val="24"/>
        </w:rPr>
      </w:pPr>
      <w:r w:rsidRPr="00F01A09">
        <w:rPr>
          <w:sz w:val="24"/>
          <w:szCs w:val="24"/>
        </w:rPr>
        <w:t>Erot Apolloksen</w:t>
      </w:r>
      <w:r w:rsidRPr="00F01A09">
        <w:rPr>
          <w:sz w:val="24"/>
          <w:szCs w:val="24"/>
        </w:rPr>
        <w:fldChar w:fldCharType="begin"/>
      </w:r>
      <w:r w:rsidRPr="00F01A09">
        <w:rPr>
          <w:sz w:val="24"/>
          <w:szCs w:val="24"/>
        </w:rPr>
        <w:instrText xml:space="preserve"> XE "Apollos" </w:instrText>
      </w:r>
      <w:r w:rsidRPr="00F01A09">
        <w:rPr>
          <w:sz w:val="24"/>
          <w:szCs w:val="24"/>
        </w:rPr>
        <w:fldChar w:fldCharType="end"/>
      </w:r>
      <w:r w:rsidRPr="00F01A09">
        <w:rPr>
          <w:sz w:val="24"/>
          <w:szCs w:val="24"/>
        </w:rPr>
        <w:t xml:space="preserve"> ja Paavalin välillä tulevat Korintissa näkyviin vielä selvemmin kuin Efesoksessa, ja kumpikin saa omat kannattajansa. Kun seurakuntaan tulee kolmanneksi ryhmäksi sellainen, joka Pietari</w:t>
      </w:r>
      <w:r w:rsidRPr="00F01A09">
        <w:rPr>
          <w:sz w:val="24"/>
          <w:szCs w:val="24"/>
        </w:rPr>
        <w:fldChar w:fldCharType="begin"/>
      </w:r>
      <w:r w:rsidRPr="00F01A09">
        <w:rPr>
          <w:sz w:val="24"/>
          <w:szCs w:val="24"/>
        </w:rPr>
        <w:instrText xml:space="preserve"> XE "Pietari" </w:instrText>
      </w:r>
      <w:r w:rsidRPr="00F01A09">
        <w:rPr>
          <w:sz w:val="24"/>
          <w:szCs w:val="24"/>
        </w:rPr>
        <w:fldChar w:fldCharType="end"/>
      </w:r>
      <w:r w:rsidRPr="00F01A09">
        <w:rPr>
          <w:sz w:val="24"/>
          <w:szCs w:val="24"/>
        </w:rPr>
        <w:t xml:space="preserve">n nimeen vedoten ilmeisesti myötäilee juutalaista lakihurskautta, kuten Jerusalemissa on totuttu, tarvitaan sovittelua. Siinä ei riitä, että neljäs ryhmää julistautuu Kristuksen omiksi ikään kuin muut eivät Kristusta tunnustaisi. Paavali yrittää osoittaa, miten erilaiset jäsenet täydentävät seurakunnassa tosiaan. Hän vetoaa omiin näkyihinsä ja ilmestyksiinsä, ja kokee olevansa Jumalan suoraan valtuuttama apostoli, joka ei ole riippuvainen kenestäkään ihmisestä. </w:t>
      </w:r>
    </w:p>
    <w:p w:rsidR="008E5330" w:rsidRPr="00F01A09" w:rsidRDefault="008E5330" w:rsidP="008E5330">
      <w:pPr>
        <w:jc w:val="both"/>
        <w:rPr>
          <w:sz w:val="24"/>
          <w:szCs w:val="24"/>
        </w:rPr>
      </w:pPr>
    </w:p>
    <w:p w:rsidR="008E5330" w:rsidRDefault="008E5330" w:rsidP="00696AF4">
      <w:pPr>
        <w:jc w:val="both"/>
        <w:rPr>
          <w:sz w:val="24"/>
          <w:szCs w:val="24"/>
        </w:rPr>
      </w:pPr>
      <w:r w:rsidRPr="00F01A09">
        <w:rPr>
          <w:sz w:val="24"/>
          <w:szCs w:val="24"/>
        </w:rPr>
        <w:t xml:space="preserve">Paavali puhuu kirjeissään edelleen näkistään ja ilmestyksistään, mutta toisessa vaiheessa hän viitta </w:t>
      </w:r>
      <w:r w:rsidR="00987429" w:rsidRPr="00F01A09">
        <w:rPr>
          <w:sz w:val="24"/>
          <w:szCs w:val="24"/>
        </w:rPr>
        <w:t xml:space="preserve">usein </w:t>
      </w:r>
      <w:r w:rsidRPr="00F01A09">
        <w:rPr>
          <w:sz w:val="24"/>
          <w:szCs w:val="24"/>
        </w:rPr>
        <w:t>Lakiin. Nämä viittaukset Lakiin sisältyvät erityisesti niihin Paavalin kirjeisi</w:t>
      </w:r>
      <w:r w:rsidR="00696AF4">
        <w:rPr>
          <w:sz w:val="24"/>
          <w:szCs w:val="24"/>
        </w:rPr>
        <w:t>in, jotka Paavali laati</w:t>
      </w:r>
      <w:r w:rsidRPr="00F01A09">
        <w:rPr>
          <w:sz w:val="24"/>
          <w:szCs w:val="24"/>
        </w:rPr>
        <w:t xml:space="preserve"> toisen lähetysmatkansa jälkeen ennen matkaa Roomaan. Toisella ja kolma</w:t>
      </w:r>
      <w:r w:rsidR="00696AF4">
        <w:rPr>
          <w:sz w:val="24"/>
          <w:szCs w:val="24"/>
        </w:rPr>
        <w:t>nnella matkallaan Paavali viipyi</w:t>
      </w:r>
      <w:r w:rsidRPr="00F01A09">
        <w:rPr>
          <w:sz w:val="24"/>
          <w:szCs w:val="24"/>
        </w:rPr>
        <w:t xml:space="preserve"> pitkiä aikoja Korintissa ja Efesoksessa, missä synagogien hallussa o</w:t>
      </w:r>
      <w:r w:rsidR="00696AF4">
        <w:rPr>
          <w:sz w:val="24"/>
          <w:szCs w:val="24"/>
        </w:rPr>
        <w:t>li</w:t>
      </w:r>
      <w:r w:rsidRPr="00F01A09">
        <w:rPr>
          <w:sz w:val="24"/>
          <w:szCs w:val="24"/>
        </w:rPr>
        <w:t xml:space="preserve"> pyhiä kirjoituksia, ja Paavali voi saada paremman tilaisuuden kuin aikaisemmin käyttää niitä. Apostolien teot kertoo, että Korintissa synagogan esimies Crispus</w:t>
      </w:r>
      <w:r w:rsidRPr="00F01A09">
        <w:rPr>
          <w:sz w:val="24"/>
          <w:szCs w:val="24"/>
        </w:rPr>
        <w:fldChar w:fldCharType="begin"/>
      </w:r>
      <w:r w:rsidRPr="00F01A09">
        <w:rPr>
          <w:sz w:val="24"/>
          <w:szCs w:val="24"/>
        </w:rPr>
        <w:instrText xml:space="preserve"> XE "Crispus" </w:instrText>
      </w:r>
      <w:r w:rsidRPr="00F01A09">
        <w:rPr>
          <w:sz w:val="24"/>
          <w:szCs w:val="24"/>
        </w:rPr>
        <w:fldChar w:fldCharType="end"/>
      </w:r>
      <w:r w:rsidRPr="00F01A09">
        <w:rPr>
          <w:sz w:val="24"/>
          <w:szCs w:val="24"/>
        </w:rPr>
        <w:t>kin tuli uskoon.</w:t>
      </w:r>
    </w:p>
    <w:p w:rsidR="008E5330" w:rsidRPr="00F01A09" w:rsidRDefault="008E5330" w:rsidP="008E5330">
      <w:pPr>
        <w:jc w:val="both"/>
        <w:rPr>
          <w:sz w:val="24"/>
          <w:szCs w:val="24"/>
        </w:rPr>
      </w:pPr>
    </w:p>
    <w:p w:rsidR="008E5330" w:rsidRPr="00F01A09" w:rsidRDefault="008E5330" w:rsidP="00696AF4">
      <w:pPr>
        <w:pStyle w:val="Leipteksti"/>
        <w:rPr>
          <w:sz w:val="24"/>
          <w:szCs w:val="24"/>
        </w:rPr>
      </w:pPr>
      <w:r w:rsidRPr="00F01A09">
        <w:rPr>
          <w:sz w:val="24"/>
          <w:szCs w:val="24"/>
        </w:rPr>
        <w:t>Juutalaisen puhetavan mukaan Jumala ohjaa ihmistä elämän vaellusta koskevilla neuvoilla ja käskyillä, jotka opastavat elämään oikein, ja kertomuksilla aikaisempien ihmisten vaiheista. Paavali opetti</w:t>
      </w:r>
      <w:r w:rsidR="00696AF4">
        <w:rPr>
          <w:sz w:val="24"/>
          <w:szCs w:val="24"/>
        </w:rPr>
        <w:t xml:space="preserve"> edelleen</w:t>
      </w:r>
      <w:r w:rsidRPr="00F01A09">
        <w:rPr>
          <w:sz w:val="24"/>
          <w:szCs w:val="24"/>
        </w:rPr>
        <w:t>, että Lain neuvot ja käskyt eivät sido uuden liiton kansaa, mutta hän esitt</w:t>
      </w:r>
      <w:r w:rsidR="00696AF4">
        <w:rPr>
          <w:sz w:val="24"/>
          <w:szCs w:val="24"/>
        </w:rPr>
        <w:t>i</w:t>
      </w:r>
      <w:r w:rsidRPr="00F01A09">
        <w:rPr>
          <w:sz w:val="24"/>
          <w:szCs w:val="24"/>
        </w:rPr>
        <w:t xml:space="preserve"> kertomuksia samasta Laista teho</w:t>
      </w:r>
      <w:r w:rsidR="00696AF4">
        <w:rPr>
          <w:sz w:val="24"/>
          <w:szCs w:val="24"/>
        </w:rPr>
        <w:t>staakseen opetustaan. Hän poimi</w:t>
      </w:r>
      <w:r w:rsidRPr="00F01A09">
        <w:rPr>
          <w:sz w:val="24"/>
          <w:szCs w:val="24"/>
        </w:rPr>
        <w:t xml:space="preserve"> esimerkkejä Aadamista, Abrahamista, Saarasta, Hagarista ja muista Lain henkilöistä. Tämä osoittaa, miten hän piti Lakia arvossa Jumalan sanana, joka kertoi Jumalan suurista teoista, vaikka hän vakuutti, että muiden kansojen jäsenten ei tarvitse orjailla sitä. </w:t>
      </w:r>
    </w:p>
    <w:p w:rsidR="008E5330" w:rsidRPr="00F01A09" w:rsidRDefault="008E5330" w:rsidP="008E5330">
      <w:pPr>
        <w:jc w:val="both"/>
        <w:rPr>
          <w:sz w:val="24"/>
          <w:szCs w:val="24"/>
        </w:rPr>
      </w:pPr>
    </w:p>
    <w:p w:rsidR="008E5330" w:rsidRPr="003D6EC3" w:rsidRDefault="008E5330" w:rsidP="003D6EC3">
      <w:pPr>
        <w:ind w:left="1304"/>
        <w:jc w:val="both"/>
      </w:pPr>
      <w:r w:rsidRPr="003D6EC3">
        <w:t>Tukeutuminen Lakiin kirjeissä galatalaisille, roomalaisille ja korinttilaisille vahvistaa Paavalin esitystä siinä määrin, että niitä pidetään Paavalin pääkirjeinä. Jokaisessa näistä neljästä pääkirjeestä ainakin yhdessä jakeessa Paavali suorassa lainauksessa aivan noudattaa Lain sanamuotoa. Tällaiset tarkat viittaukset kohdistuvat neljään Lain viidestä kirjasta. Vain Neljänteen Moose</w:t>
      </w:r>
      <w:r w:rsidRPr="003D6EC3">
        <w:fldChar w:fldCharType="begin"/>
      </w:r>
      <w:r w:rsidRPr="003D6EC3">
        <w:instrText xml:space="preserve"> XE ”Mooses” </w:instrText>
      </w:r>
      <w:r w:rsidRPr="003D6EC3">
        <w:fldChar w:fldCharType="end"/>
      </w:r>
      <w:r w:rsidRPr="003D6EC3">
        <w:t>ksen kirjaan Paavali</w:t>
      </w:r>
      <w:r w:rsidRPr="003D6EC3">
        <w:fldChar w:fldCharType="begin"/>
      </w:r>
      <w:r w:rsidRPr="003D6EC3">
        <w:instrText xml:space="preserve"> XE "Paavali" </w:instrText>
      </w:r>
      <w:r w:rsidRPr="003D6EC3">
        <w:fldChar w:fldCharType="end"/>
      </w:r>
      <w:r w:rsidRPr="003D6EC3">
        <w:t xml:space="preserve"> ei viittaa suoraan yhtään kertaa. Lakiin viittaamalla Paavali osoittaa, kuinka pyhät kirjoitukset alusta alkaen tähtäävät siihen, että Jumalan voideltu tuo Jumalan siunauksen kaikille kansoille, eikä sen saaminen edellytä Lain noudattamista vaan uskoa ja luottamusta Jumalaan ja hänen Voideltuunsa.</w:t>
      </w:r>
    </w:p>
    <w:p w:rsidR="008E5330" w:rsidRPr="00F01A09" w:rsidRDefault="008E5330" w:rsidP="008E5330">
      <w:pPr>
        <w:jc w:val="both"/>
        <w:rPr>
          <w:sz w:val="24"/>
          <w:szCs w:val="24"/>
        </w:rPr>
      </w:pPr>
    </w:p>
    <w:p w:rsidR="008E5330" w:rsidRPr="00F01A09" w:rsidRDefault="008E5330" w:rsidP="00696AF4">
      <w:pPr>
        <w:jc w:val="both"/>
        <w:rPr>
          <w:i/>
          <w:iCs/>
          <w:sz w:val="24"/>
          <w:szCs w:val="24"/>
          <w:u w:val="single"/>
        </w:rPr>
      </w:pPr>
      <w:r w:rsidRPr="00F01A09">
        <w:rPr>
          <w:sz w:val="24"/>
          <w:szCs w:val="24"/>
        </w:rPr>
        <w:t>Vanki Paavali l</w:t>
      </w:r>
      <w:r w:rsidR="00700560">
        <w:rPr>
          <w:sz w:val="24"/>
          <w:szCs w:val="24"/>
        </w:rPr>
        <w:t>ähett</w:t>
      </w:r>
      <w:r w:rsidR="00696AF4">
        <w:rPr>
          <w:sz w:val="24"/>
          <w:szCs w:val="24"/>
        </w:rPr>
        <w:t>i</w:t>
      </w:r>
      <w:r w:rsidRPr="00F01A09">
        <w:rPr>
          <w:sz w:val="24"/>
          <w:szCs w:val="24"/>
        </w:rPr>
        <w:t xml:space="preserve"> Roomasta Timoteukselle pyynnön, että tämä toisi hänelle hänen pergamenttikääröjään Troaksesta. Arvokkaalle pergamentille kirjoitettiin tähän aikaan erityisesti pyhiä kirjoituksia. Paavali on vähentä</w:t>
      </w:r>
      <w:r w:rsidR="00696AF4">
        <w:rPr>
          <w:sz w:val="24"/>
          <w:szCs w:val="24"/>
        </w:rPr>
        <w:t>nyt matkatavaroitaan Troaksessa</w:t>
      </w:r>
      <w:r w:rsidRPr="00F01A09">
        <w:rPr>
          <w:sz w:val="24"/>
          <w:szCs w:val="24"/>
        </w:rPr>
        <w:t>, kun hän pala</w:t>
      </w:r>
      <w:r w:rsidR="00696AF4">
        <w:rPr>
          <w:sz w:val="24"/>
          <w:szCs w:val="24"/>
        </w:rPr>
        <w:t>si</w:t>
      </w:r>
      <w:r w:rsidRPr="00F01A09">
        <w:rPr>
          <w:sz w:val="24"/>
          <w:szCs w:val="24"/>
        </w:rPr>
        <w:t xml:space="preserve"> Je</w:t>
      </w:r>
      <w:r w:rsidR="00696AF4">
        <w:rPr>
          <w:sz w:val="24"/>
          <w:szCs w:val="24"/>
        </w:rPr>
        <w:t>rusalemiin. Hän ei palannut</w:t>
      </w:r>
      <w:r w:rsidRPr="00F01A09">
        <w:rPr>
          <w:sz w:val="24"/>
          <w:szCs w:val="24"/>
        </w:rPr>
        <w:t xml:space="preserve"> suunnitelmiensa muka</w:t>
      </w:r>
      <w:r w:rsidR="00696AF4">
        <w:rPr>
          <w:sz w:val="24"/>
          <w:szCs w:val="24"/>
        </w:rPr>
        <w:t>isesti</w:t>
      </w:r>
      <w:r w:rsidRPr="00F01A09">
        <w:rPr>
          <w:sz w:val="24"/>
          <w:szCs w:val="24"/>
        </w:rPr>
        <w:t xml:space="preserve"> lähetyskentälleen eikä voi</w:t>
      </w:r>
      <w:r w:rsidR="00696AF4">
        <w:rPr>
          <w:sz w:val="24"/>
          <w:szCs w:val="24"/>
        </w:rPr>
        <w:t>nut</w:t>
      </w:r>
      <w:r w:rsidRPr="00F01A09">
        <w:rPr>
          <w:sz w:val="24"/>
          <w:szCs w:val="24"/>
        </w:rPr>
        <w:t xml:space="preserve"> itse noutaa</w:t>
      </w:r>
      <w:r w:rsidR="00696AF4">
        <w:rPr>
          <w:sz w:val="24"/>
          <w:szCs w:val="24"/>
        </w:rPr>
        <w:t xml:space="preserve"> tavaroitaan, koska hänet vietii</w:t>
      </w:r>
      <w:r w:rsidRPr="00F01A09">
        <w:rPr>
          <w:sz w:val="24"/>
          <w:szCs w:val="24"/>
        </w:rPr>
        <w:t>n Jerusalemista vangittuna Roomaan. Kolmannessa vaiheessa Paavali</w:t>
      </w:r>
      <w:r w:rsidRPr="00F01A09">
        <w:rPr>
          <w:sz w:val="24"/>
          <w:szCs w:val="24"/>
        </w:rPr>
        <w:fldChar w:fldCharType="begin"/>
      </w:r>
      <w:r w:rsidRPr="00F01A09">
        <w:rPr>
          <w:sz w:val="24"/>
          <w:szCs w:val="24"/>
        </w:rPr>
        <w:instrText xml:space="preserve"> XE "Paavali" </w:instrText>
      </w:r>
      <w:r w:rsidRPr="00F01A09">
        <w:rPr>
          <w:sz w:val="24"/>
          <w:szCs w:val="24"/>
        </w:rPr>
        <w:fldChar w:fldCharType="end"/>
      </w:r>
      <w:r w:rsidRPr="00F01A09">
        <w:rPr>
          <w:sz w:val="24"/>
          <w:szCs w:val="24"/>
        </w:rPr>
        <w:t xml:space="preserve"> ei vankina pysty</w:t>
      </w:r>
      <w:r w:rsidR="00696AF4">
        <w:rPr>
          <w:sz w:val="24"/>
          <w:szCs w:val="24"/>
        </w:rPr>
        <w:t>nyt</w:t>
      </w:r>
      <w:r w:rsidRPr="00F01A09">
        <w:rPr>
          <w:sz w:val="24"/>
          <w:szCs w:val="24"/>
        </w:rPr>
        <w:t>kään enää yhtä helposti käyttämään pyhiä kirjoituksia kuin ennen toimiessaan vapaana.</w:t>
      </w:r>
      <w:r w:rsidRPr="00F01A09">
        <w:rPr>
          <w:i/>
          <w:iCs/>
          <w:sz w:val="24"/>
          <w:szCs w:val="24"/>
          <w:u w:val="single"/>
        </w:rPr>
        <w:t xml:space="preserve"> </w:t>
      </w:r>
    </w:p>
    <w:p w:rsidR="008E5330" w:rsidRPr="00F01A09" w:rsidRDefault="008E5330" w:rsidP="008E5330">
      <w:pPr>
        <w:jc w:val="both"/>
        <w:rPr>
          <w:sz w:val="24"/>
          <w:szCs w:val="24"/>
        </w:rPr>
      </w:pPr>
    </w:p>
    <w:p w:rsidR="008E5330" w:rsidRPr="0013517C" w:rsidRDefault="008E5330" w:rsidP="008E5330">
      <w:pPr>
        <w:ind w:left="1304"/>
        <w:jc w:val="both"/>
      </w:pPr>
      <w:r w:rsidRPr="0013517C">
        <w:t>Jos kolmesta pääkirjeestä luetaan ensin Kirje galatalaisille, tämän jälkeen molemmat kirjeet korinttilaisille ja viimeiseksi Kirje roomalaisille, edetään maantieteellisesti siinä järjestyksessä, missä Paavali eteni lähetystyössään ensin Vähään Aasiaan ja sieltä Kreikkaan ja edelleen Roomaan. Eräiden tutkijoiden mielestä tämä vastaa myös kirjeiden synnyn järjestystä.</w:t>
      </w:r>
    </w:p>
    <w:p w:rsidR="008E5330" w:rsidRPr="0013517C" w:rsidRDefault="008E5330" w:rsidP="008E5330">
      <w:pPr>
        <w:jc w:val="both"/>
      </w:pPr>
    </w:p>
    <w:p w:rsidR="008E5330" w:rsidRPr="001C3C5F" w:rsidRDefault="008E5330" w:rsidP="008E5330">
      <w:pPr>
        <w:pStyle w:val="Otsikko2"/>
        <w:rPr>
          <w:sz w:val="28"/>
          <w:szCs w:val="28"/>
        </w:rPr>
      </w:pPr>
      <w:r w:rsidRPr="001C3C5F">
        <w:rPr>
          <w:sz w:val="28"/>
          <w:szCs w:val="28"/>
        </w:rPr>
        <w:t>Paavalin pääkirjeet</w:t>
      </w:r>
    </w:p>
    <w:p w:rsidR="008E5330" w:rsidRPr="001C3C5F" w:rsidRDefault="008E5330" w:rsidP="008E5330">
      <w:pPr>
        <w:pStyle w:val="Otsikko3"/>
        <w:rPr>
          <w:sz w:val="26"/>
          <w:szCs w:val="26"/>
        </w:rPr>
      </w:pPr>
      <w:bookmarkStart w:id="26" w:name="_Toc428371726"/>
      <w:bookmarkStart w:id="27" w:name="_Toc428377732"/>
      <w:bookmarkEnd w:id="0"/>
      <w:r w:rsidRPr="001C3C5F">
        <w:rPr>
          <w:sz w:val="26"/>
          <w:szCs w:val="26"/>
        </w:rPr>
        <w:t>Kirje galatalaisille</w:t>
      </w:r>
      <w:bookmarkEnd w:id="26"/>
      <w:bookmarkEnd w:id="27"/>
    </w:p>
    <w:p w:rsidR="00BC03DA" w:rsidRDefault="00BC03DA" w:rsidP="00BC03DA">
      <w:pPr>
        <w:jc w:val="both"/>
      </w:pPr>
      <w:r>
        <w:t xml:space="preserve">Paavali </w:t>
      </w:r>
      <w:r w:rsidR="008E5330" w:rsidRPr="0013517C">
        <w:t xml:space="preserve">perustelee Laista otetulla esimerkillä, miksi </w:t>
      </w:r>
      <w:r>
        <w:t xml:space="preserve">hänen </w:t>
      </w:r>
      <w:r w:rsidR="008E5330" w:rsidRPr="0013517C">
        <w:t xml:space="preserve">ei tarvitse </w:t>
      </w:r>
      <w:r>
        <w:t xml:space="preserve">sitoa </w:t>
      </w:r>
      <w:r w:rsidR="008E5330" w:rsidRPr="0013517C">
        <w:t>Laki</w:t>
      </w:r>
      <w:r>
        <w:t xml:space="preserve">in niitä, jotka eivät kuulu juutalaisiin. Kukaan ei kuitenkaan pysty täyttämään koko Lakia vaan tulee kirotuksi Lain rikkojaksi, kun hän tätä turhaan yrittää. </w:t>
      </w:r>
    </w:p>
    <w:p w:rsidR="00BC03DA" w:rsidRDefault="00BC03DA" w:rsidP="00BC03DA">
      <w:pPr>
        <w:jc w:val="both"/>
      </w:pPr>
    </w:p>
    <w:p w:rsidR="008E5330" w:rsidRDefault="008E5330" w:rsidP="00696AF4">
      <w:pPr>
        <w:jc w:val="both"/>
      </w:pPr>
      <w:r w:rsidRPr="0013517C">
        <w:t>Kantaisä Abrahamkin kelpasi Jumalalle ympärileikkaamattomana, siten ympärileikkaus ja yleensä Lain määräysten noudattaminen eivät tee meistä Jumalalle kelvollisia. Se ratkaisee, että me uskossa luotamme Jumalaan ja hänen Voideltuunsa.</w:t>
      </w:r>
      <w:r w:rsidR="00BC03DA">
        <w:t xml:space="preserve"> Ne jotka elävät Hänen yhteydessään, Pyhä Henki </w:t>
      </w:r>
      <w:r w:rsidR="005E3EEE">
        <w:t>johtaa vapauteen. Heidän elämä</w:t>
      </w:r>
      <w:r w:rsidR="00696AF4">
        <w:t>ssään tulevat esiin</w:t>
      </w:r>
      <w:r w:rsidR="005E3EEE">
        <w:t xml:space="preserve"> rakkaus, ilo, rauha ja muut Hengen hedelmät.</w:t>
      </w:r>
    </w:p>
    <w:p w:rsidR="008E5330" w:rsidRPr="00755754" w:rsidRDefault="008E5330" w:rsidP="00696AF4">
      <w:pPr>
        <w:pStyle w:val="Otsikko3"/>
        <w:keepNext/>
        <w:rPr>
          <w:sz w:val="26"/>
          <w:szCs w:val="26"/>
        </w:rPr>
      </w:pPr>
      <w:bookmarkStart w:id="28" w:name="_Toc428371727"/>
      <w:bookmarkStart w:id="29" w:name="_Toc428377733"/>
      <w:r w:rsidRPr="00755754">
        <w:rPr>
          <w:sz w:val="26"/>
          <w:szCs w:val="26"/>
        </w:rPr>
        <w:t>Kirjeet korinttilaisille</w:t>
      </w:r>
      <w:bookmarkEnd w:id="28"/>
      <w:bookmarkEnd w:id="29"/>
    </w:p>
    <w:p w:rsidR="005E3EEE" w:rsidRDefault="008E5330" w:rsidP="00696AF4">
      <w:pPr>
        <w:jc w:val="both"/>
      </w:pPr>
      <w:r w:rsidRPr="0013517C">
        <w:t>K</w:t>
      </w:r>
      <w:r w:rsidR="005E3EEE">
        <w:t>orintissa v</w:t>
      </w:r>
      <w:r w:rsidRPr="0013517C">
        <w:t xml:space="preserve">ain osa </w:t>
      </w:r>
      <w:r w:rsidR="005E3EEE">
        <w:t>s</w:t>
      </w:r>
      <w:r w:rsidRPr="0013517C">
        <w:t>eurakunnan jäsenistä seurasi Paavalia. Muut asettivat Apolloksen tai jonkun muun opettajan tai julistajan etusijalle tai vetosivat omiin hengellisiin kokemuksiinsa. Tässä tilanteessa Paavali korostaa omaa suoraa yhteyttään Jumalaan</w:t>
      </w:r>
      <w:r w:rsidR="005E3EEE">
        <w:t xml:space="preserve"> ja vakuuttaa, että</w:t>
      </w:r>
      <w:r w:rsidR="005E3EEE" w:rsidRPr="005E3EEE">
        <w:t xml:space="preserve"> </w:t>
      </w:r>
      <w:r w:rsidR="005E3EEE">
        <w:t xml:space="preserve">seurakunnan </w:t>
      </w:r>
      <w:r w:rsidR="00696AF4">
        <w:t>muutkin opettajat ja palvelijat</w:t>
      </w:r>
      <w:r w:rsidR="005E3EEE">
        <w:t xml:space="preserve"> tekevät samaa työtä.</w:t>
      </w:r>
      <w:r w:rsidRPr="0013517C">
        <w:t xml:space="preserve"> Seurakunnan tulee pysyä yhtenäisenä, vaikka siihen kuuluisikin erilaisia jäseniä.</w:t>
      </w:r>
      <w:r w:rsidR="005E3EEE">
        <w:t xml:space="preserve"> </w:t>
      </w:r>
    </w:p>
    <w:p w:rsidR="005E3EEE" w:rsidRDefault="005E3EEE" w:rsidP="005E3EEE">
      <w:pPr>
        <w:jc w:val="both"/>
      </w:pPr>
    </w:p>
    <w:p w:rsidR="005E3EEE" w:rsidRDefault="008E5330" w:rsidP="005E3EEE">
      <w:pPr>
        <w:jc w:val="both"/>
      </w:pPr>
      <w:r w:rsidRPr="0013517C">
        <w:t xml:space="preserve">Seurakuntalaiset voivat hyvällä omalla tunnolla pysyä naimattomina, mutta Paavali opettaa, että avioliiton luoma side miehen ja naisen välillä kestää koko elämän ajan, eikä hän hyväksy sukupuolisuhteita ennen avioliittoa </w:t>
      </w:r>
      <w:r w:rsidR="005E3EEE">
        <w:t>ja</w:t>
      </w:r>
      <w:r w:rsidR="00987429">
        <w:t xml:space="preserve"> </w:t>
      </w:r>
      <w:r w:rsidR="00696AF4">
        <w:t xml:space="preserve">opettaa, että </w:t>
      </w:r>
      <w:r w:rsidR="00987429">
        <w:t xml:space="preserve">puolisoiden </w:t>
      </w:r>
      <w:r w:rsidR="005E3EEE">
        <w:t>tulee pysyä toisilleen uskollisina</w:t>
      </w:r>
      <w:r w:rsidRPr="0013517C">
        <w:t xml:space="preserve">. </w:t>
      </w:r>
    </w:p>
    <w:p w:rsidR="005E3EEE" w:rsidRDefault="005E3EEE" w:rsidP="005E3EEE">
      <w:pPr>
        <w:jc w:val="both"/>
      </w:pPr>
    </w:p>
    <w:p w:rsidR="008E5330" w:rsidRDefault="008E5330" w:rsidP="005E3EEE">
      <w:pPr>
        <w:jc w:val="both"/>
      </w:pPr>
      <w:r w:rsidRPr="0013517C">
        <w:t>Ilmestysten lisäksi Paavalin erityistä asemaa Jumalan asialla todistaa se, miten paljon hän on joutunut kärsimään kutsumuksensa vuoksi.</w:t>
      </w:r>
      <w:r w:rsidR="005E3EEE">
        <w:t xml:space="preserve"> Lähimmäisenrakkaus on arvokkaampaa kuin henkilahjat.</w:t>
      </w:r>
    </w:p>
    <w:p w:rsidR="005E3EEE" w:rsidRPr="0013517C" w:rsidRDefault="005E3EEE" w:rsidP="005E3EEE">
      <w:pPr>
        <w:jc w:val="both"/>
      </w:pPr>
    </w:p>
    <w:p w:rsidR="008E5330" w:rsidRPr="0013517C" w:rsidRDefault="005E3EEE" w:rsidP="00FD5919">
      <w:pPr>
        <w:jc w:val="both"/>
      </w:pPr>
      <w:r>
        <w:t xml:space="preserve">Paavali </w:t>
      </w:r>
      <w:r w:rsidR="00FD5919">
        <w:t>kerää seurakunnista kolehtia Jerusalemiin. Ehkä tällaiset lahjat tekivät mahdolliseksi sen, että Jerusalemin alkuseurakunnassa elettiin yhteistaloudessa.</w:t>
      </w:r>
    </w:p>
    <w:p w:rsidR="008E5330" w:rsidRPr="0013517C" w:rsidRDefault="008E5330" w:rsidP="008E5330">
      <w:pPr>
        <w:jc w:val="both"/>
      </w:pPr>
    </w:p>
    <w:p w:rsidR="008E5330" w:rsidRPr="00755754" w:rsidRDefault="008E5330" w:rsidP="008E5330">
      <w:pPr>
        <w:pStyle w:val="Otsikko3"/>
        <w:rPr>
          <w:sz w:val="26"/>
          <w:szCs w:val="26"/>
        </w:rPr>
      </w:pPr>
      <w:bookmarkStart w:id="30" w:name="_Toc428371728"/>
      <w:bookmarkStart w:id="31" w:name="_Toc428377734"/>
      <w:r w:rsidRPr="00755754">
        <w:rPr>
          <w:sz w:val="26"/>
          <w:szCs w:val="26"/>
        </w:rPr>
        <w:t>Kirje roomalaisille</w:t>
      </w:r>
      <w:bookmarkEnd w:id="30"/>
      <w:bookmarkEnd w:id="31"/>
    </w:p>
    <w:p w:rsidR="008E5330" w:rsidRPr="0013517C" w:rsidRDefault="008E5330" w:rsidP="008E5330">
      <w:pPr>
        <w:jc w:val="both"/>
      </w:pPr>
      <w:r w:rsidRPr="0013517C">
        <w:t>Paavali</w:t>
      </w:r>
      <w:r>
        <w:fldChar w:fldCharType="begin"/>
      </w:r>
      <w:r w:rsidRPr="0013517C">
        <w:instrText xml:space="preserve"> XE "Paavali" </w:instrText>
      </w:r>
      <w:r>
        <w:fldChar w:fldCharType="end"/>
      </w:r>
      <w:r w:rsidRPr="0013517C">
        <w:t xml:space="preserve"> asettaa Roomalaiskirjeessä kaikki ihmiset samalle viivalle. Monien sukupolvien ajan vakiintunut jako juutalaisiin ja muukalaisiin eli pakanoihin menettää merkityksensä, koska kaikki ovat tehneet syntiä Jumalaa vastaan ja joutuvat samalla tavalla vastaamaan teoistaan Jumalan edessä. Myös Jumalan armo kuuluu samalla tavalla kaikille. Tällöin muodostuu kuitenkin uusi jakolinja. Toiselle puolelle sijoittuvat ne, jotka on kasteessa yhdistetty ristillä kuolleeseen ja kuolleista nousseeseen Vapahtajaan. He ovat </w:t>
      </w:r>
      <w:r w:rsidR="00FD5919">
        <w:t xml:space="preserve">syntyneet uudesti ja </w:t>
      </w:r>
      <w:r w:rsidRPr="0013517C">
        <w:t>päässeet synnin orjuudesta Jumalan lasten vapauteen. Heidän tulee vain varoa, että he eivät uudelleen lankeaisi entisen isäntänsä orjiksi. Näin kaste, usko ja Jumalan tahdon mukainen elämä liittyvät läheisesti yhteen.</w:t>
      </w:r>
    </w:p>
    <w:p w:rsidR="008E5330" w:rsidRPr="0013517C" w:rsidRDefault="008E5330" w:rsidP="008E5330">
      <w:pPr>
        <w:jc w:val="both"/>
      </w:pPr>
    </w:p>
    <w:p w:rsidR="008E5330" w:rsidRPr="0013517C" w:rsidRDefault="008E5330" w:rsidP="008E5330">
      <w:pPr>
        <w:jc w:val="both"/>
      </w:pPr>
      <w:r w:rsidRPr="0013517C">
        <w:t>Roomalaiskirjeessä nousee tärkeäksi kysymykseksi, miten käy Israelin erityisaseman. Juutalaisethan korostavat jatkuvasti sitä, että he kuuluvat Jumalan valitsemaan kansaan. Paavali</w:t>
      </w:r>
      <w:r>
        <w:fldChar w:fldCharType="begin"/>
      </w:r>
      <w:r w:rsidRPr="0013517C">
        <w:instrText xml:space="preserve"> XE "Paavali" </w:instrText>
      </w:r>
      <w:r>
        <w:fldChar w:fldCharType="end"/>
      </w:r>
      <w:r w:rsidRPr="0013517C">
        <w:t xml:space="preserve"> sanoo, että Israelin valinta kuuluu kyllä pelastushistoriaan, mutta juutalaiset ovat menettäneet paikkansa lähempänä Jumalaa kuin muut, kun he ovat torjuneet sen armon, jonka Jumala tarjoaa kaikille kansoille ja ihmisille. Paavali odottaa kuitenkin, että juutalaiset vielä pelastuvat, sillä Jumala ei kadu vanhaa valintaansa. Ensimmäiset tulevat kuitenkin viimeisiksi ja viimeiset ensimmäisiksi. Vasta sitten kun pelastus on levinnyt kaikkien kansojen keskuuteen, juutalaiset tulevat viimeisinä siitä osallisiksi.</w:t>
      </w:r>
    </w:p>
    <w:p w:rsidR="008E5330" w:rsidRPr="0013517C" w:rsidRDefault="008E5330" w:rsidP="008E5330">
      <w:pPr>
        <w:jc w:val="both"/>
      </w:pPr>
    </w:p>
    <w:p w:rsidR="008E5330" w:rsidRDefault="008E5330" w:rsidP="008E5330">
      <w:pPr>
        <w:jc w:val="both"/>
      </w:pPr>
      <w:r w:rsidRPr="0013517C">
        <w:t>Tuntuu inhottavalta kuulua yhteisöön, jossa riidellään ja puhutaan pahaa toisista ja yritetään etuilla toisten kustannuksella. Sen sijaan ihminen viihtyy sellaisessa seurassa, missä joukon jäsenet elävät epäitsekkäästi, pitävät toisistaan, kunnioittavat kumppaneitaan ja omilla lahjoillaan palvelevat toisiaan sekä yhteisvoimin muitakin. Tällaiseen elämään Paavali on kirjeillään opastanut seurakuntalaisia Galatiassa, Korintissa ja muuallakin. Jos tällainen yhteisöllisyys toteutuu seurakunnassa, juutalaiset eivät malta vain katsella sivusta kateellisina vaan mielellään liittyvät joukkoon. Roomalaiskirjeessä Paavali odottaa näin vielä tapahtuvan. Silloin toteutuu Paavalin</w:t>
      </w:r>
      <w:r>
        <w:fldChar w:fldCharType="begin"/>
      </w:r>
      <w:r w:rsidRPr="0013517C">
        <w:instrText xml:space="preserve"> XE "Paavali" </w:instrText>
      </w:r>
      <w:r>
        <w:fldChar w:fldCharType="end"/>
      </w:r>
      <w:r w:rsidRPr="0013517C">
        <w:t xml:space="preserve"> suuri kutsumusnäky, ja hyvä sanoma Jeesuksesta</w:t>
      </w:r>
      <w:r>
        <w:fldChar w:fldCharType="begin"/>
      </w:r>
      <w:r w:rsidRPr="0013517C">
        <w:instrText xml:space="preserve"> XE "Jeesus" </w:instrText>
      </w:r>
      <w:r>
        <w:fldChar w:fldCharType="end"/>
      </w:r>
      <w:r w:rsidRPr="0013517C">
        <w:t xml:space="preserve"> tavoittaa kaikki kansat, myös juutalaiset.</w:t>
      </w:r>
    </w:p>
    <w:p w:rsidR="005124D1" w:rsidRDefault="005124D1" w:rsidP="0013517C">
      <w:pPr>
        <w:jc w:val="both"/>
      </w:pPr>
    </w:p>
    <w:p w:rsidR="005124D1" w:rsidRPr="005124D1" w:rsidRDefault="005124D1" w:rsidP="005124D1"/>
    <w:p w:rsidR="005124D1" w:rsidRPr="005124D1" w:rsidRDefault="005124D1" w:rsidP="005124D1"/>
    <w:p w:rsidR="009A09A3" w:rsidRDefault="009A09A3" w:rsidP="009A09A3">
      <w:pPr>
        <w:jc w:val="center"/>
        <w:rPr>
          <w:lang w:bidi="he-IL"/>
        </w:rPr>
      </w:pPr>
      <w:r w:rsidRPr="00476976">
        <w:t>S</w:t>
      </w:r>
      <w:r w:rsidRPr="00476976">
        <w:rPr>
          <w:lang w:bidi="he-IL"/>
        </w:rPr>
        <w:t xml:space="preserve">euraava etappi on </w:t>
      </w:r>
      <w:r>
        <w:t>19.11.</w:t>
      </w:r>
      <w:r w:rsidRPr="00476976">
        <w:rPr>
          <w:lang w:bidi="he-IL"/>
        </w:rPr>
        <w:t>2015 klo 18 tässä seurakuntakeskuksessa</w:t>
      </w:r>
    </w:p>
    <w:p w:rsidR="005124D1" w:rsidRPr="005124D1" w:rsidRDefault="005124D1" w:rsidP="005124D1"/>
    <w:p w:rsidR="005124D1" w:rsidRDefault="005124D1" w:rsidP="005124D1"/>
    <w:p w:rsidR="00367EF6" w:rsidRPr="005124D1" w:rsidRDefault="00367EF6" w:rsidP="005124D1"/>
    <w:sectPr w:rsidR="00367EF6" w:rsidRPr="005124D1" w:rsidSect="003D5DF0">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855" w:rsidRDefault="00A57855">
      <w:r>
        <w:separator/>
      </w:r>
    </w:p>
  </w:endnote>
  <w:endnote w:type="continuationSeparator" w:id="0">
    <w:p w:rsidR="00A57855" w:rsidRDefault="00A5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60" w:rsidRDefault="00181E60">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181E60" w:rsidRDefault="00181E60">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60" w:rsidRDefault="00181E60">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A57855">
      <w:rPr>
        <w:rStyle w:val="Sivunumero"/>
        <w:noProof/>
      </w:rPr>
      <w:t>1</w:t>
    </w:r>
    <w:r>
      <w:rPr>
        <w:rStyle w:val="Sivunumero"/>
      </w:rPr>
      <w:fldChar w:fldCharType="end"/>
    </w:r>
  </w:p>
  <w:p w:rsidR="00181E60" w:rsidRPr="00786C76" w:rsidRDefault="00181E60">
    <w:pPr>
      <w:pStyle w:val="Alatunniste"/>
      <w:rPr>
        <w:sz w:val="16"/>
        <w:szCs w:val="16"/>
      </w:rPr>
    </w:pPr>
    <w:r w:rsidRPr="00786C76">
      <w:rPr>
        <w:sz w:val="16"/>
        <w:szCs w:val="16"/>
      </w:rPr>
      <w:fldChar w:fldCharType="begin"/>
    </w:r>
    <w:r w:rsidRPr="00786C76">
      <w:rPr>
        <w:sz w:val="16"/>
        <w:szCs w:val="16"/>
      </w:rPr>
      <w:instrText xml:space="preserve"> AUTHOR   \* MERGEFORMAT </w:instrText>
    </w:r>
    <w:r w:rsidRPr="00786C76">
      <w:rPr>
        <w:sz w:val="16"/>
        <w:szCs w:val="16"/>
      </w:rPr>
      <w:fldChar w:fldCharType="separate"/>
    </w:r>
    <w:r w:rsidR="00FD5919">
      <w:rPr>
        <w:noProof/>
        <w:sz w:val="16"/>
        <w:szCs w:val="16"/>
      </w:rPr>
      <w:t>Jaakko</w:t>
    </w:r>
    <w:r w:rsidRPr="00786C76">
      <w:rPr>
        <w:sz w:val="16"/>
        <w:szCs w:val="16"/>
      </w:rPr>
      <w:fldChar w:fldCharType="end"/>
    </w:r>
    <w:r w:rsidRPr="00786C76">
      <w:rPr>
        <w:sz w:val="16"/>
        <w:szCs w:val="16"/>
      </w:rPr>
      <w:t xml:space="preserve">;  </w:t>
    </w:r>
    <w:r w:rsidRPr="00786C76">
      <w:rPr>
        <w:sz w:val="16"/>
        <w:szCs w:val="16"/>
      </w:rPr>
      <w:fldChar w:fldCharType="begin"/>
    </w:r>
    <w:r w:rsidRPr="00786C76">
      <w:rPr>
        <w:sz w:val="16"/>
        <w:szCs w:val="16"/>
      </w:rPr>
      <w:instrText xml:space="preserve"> FILENAME   \* MERGEFORMAT </w:instrText>
    </w:r>
    <w:r w:rsidRPr="00786C76">
      <w:rPr>
        <w:sz w:val="16"/>
        <w:szCs w:val="16"/>
      </w:rPr>
      <w:fldChar w:fldCharType="separate"/>
    </w:r>
    <w:r w:rsidR="00FD5919">
      <w:rPr>
        <w:noProof/>
        <w:sz w:val="16"/>
        <w:szCs w:val="16"/>
      </w:rPr>
      <w:t>ROI 151001</w:t>
    </w:r>
    <w:r w:rsidRPr="00786C76">
      <w:rPr>
        <w:sz w:val="16"/>
        <w:szCs w:val="16"/>
      </w:rPr>
      <w:fldChar w:fldCharType="end"/>
    </w:r>
    <w:r w:rsidRPr="00786C76">
      <w:rPr>
        <w:sz w:val="16"/>
        <w:szCs w:val="16"/>
      </w:rPr>
      <w:t xml:space="preserve">;  </w:t>
    </w:r>
    <w:r w:rsidRPr="00786C76">
      <w:rPr>
        <w:sz w:val="16"/>
        <w:szCs w:val="16"/>
      </w:rPr>
      <w:fldChar w:fldCharType="begin"/>
    </w:r>
    <w:r w:rsidRPr="00786C76">
      <w:rPr>
        <w:sz w:val="16"/>
        <w:szCs w:val="16"/>
      </w:rPr>
      <w:instrText xml:space="preserve"> TIME \@ "d.M.yyyy" </w:instrText>
    </w:r>
    <w:r w:rsidRPr="00786C76">
      <w:rPr>
        <w:sz w:val="16"/>
        <w:szCs w:val="16"/>
      </w:rPr>
      <w:fldChar w:fldCharType="separate"/>
    </w:r>
    <w:r w:rsidR="00700560">
      <w:rPr>
        <w:noProof/>
        <w:sz w:val="16"/>
        <w:szCs w:val="16"/>
      </w:rPr>
      <w:t>8.4.2017</w:t>
    </w:r>
    <w:r w:rsidRPr="00786C76">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855" w:rsidRDefault="00A57855">
      <w:r>
        <w:separator/>
      </w:r>
    </w:p>
  </w:footnote>
  <w:footnote w:type="continuationSeparator" w:id="0">
    <w:p w:rsidR="00A57855" w:rsidRDefault="00A57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444BD"/>
    <w:multiLevelType w:val="hybridMultilevel"/>
    <w:tmpl w:val="761693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EE0A18"/>
    <w:multiLevelType w:val="hybridMultilevel"/>
    <w:tmpl w:val="D0C6F95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SortMethod w:val="000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5C"/>
    <w:rsid w:val="000267AF"/>
    <w:rsid w:val="000663BF"/>
    <w:rsid w:val="000878CC"/>
    <w:rsid w:val="000B2912"/>
    <w:rsid w:val="000F6C84"/>
    <w:rsid w:val="00106831"/>
    <w:rsid w:val="00112A48"/>
    <w:rsid w:val="00121A50"/>
    <w:rsid w:val="0013517C"/>
    <w:rsid w:val="0014043A"/>
    <w:rsid w:val="00143AC3"/>
    <w:rsid w:val="00181E60"/>
    <w:rsid w:val="001A1F89"/>
    <w:rsid w:val="001C3C5F"/>
    <w:rsid w:val="001C4BCE"/>
    <w:rsid w:val="001C569D"/>
    <w:rsid w:val="001C76D7"/>
    <w:rsid w:val="001E5EEA"/>
    <w:rsid w:val="00222724"/>
    <w:rsid w:val="0023671A"/>
    <w:rsid w:val="00271E42"/>
    <w:rsid w:val="002A1070"/>
    <w:rsid w:val="002C28E2"/>
    <w:rsid w:val="002C47B0"/>
    <w:rsid w:val="002D1FE4"/>
    <w:rsid w:val="002D6B68"/>
    <w:rsid w:val="00302933"/>
    <w:rsid w:val="003039BD"/>
    <w:rsid w:val="00315439"/>
    <w:rsid w:val="00325AF2"/>
    <w:rsid w:val="00360506"/>
    <w:rsid w:val="00361FB5"/>
    <w:rsid w:val="00367EF6"/>
    <w:rsid w:val="00384975"/>
    <w:rsid w:val="00385FEF"/>
    <w:rsid w:val="00390D08"/>
    <w:rsid w:val="00392374"/>
    <w:rsid w:val="00395895"/>
    <w:rsid w:val="003A22C7"/>
    <w:rsid w:val="003C13BE"/>
    <w:rsid w:val="003D5DF0"/>
    <w:rsid w:val="003D6EC3"/>
    <w:rsid w:val="003E219C"/>
    <w:rsid w:val="003F573B"/>
    <w:rsid w:val="00433F7F"/>
    <w:rsid w:val="00474E6C"/>
    <w:rsid w:val="004752EB"/>
    <w:rsid w:val="004A43CB"/>
    <w:rsid w:val="004B460E"/>
    <w:rsid w:val="004C5EC6"/>
    <w:rsid w:val="004D0EEB"/>
    <w:rsid w:val="004D54D5"/>
    <w:rsid w:val="004E47AA"/>
    <w:rsid w:val="005124D1"/>
    <w:rsid w:val="00515A81"/>
    <w:rsid w:val="00554613"/>
    <w:rsid w:val="00577E63"/>
    <w:rsid w:val="0058372D"/>
    <w:rsid w:val="005B421E"/>
    <w:rsid w:val="005E3EEE"/>
    <w:rsid w:val="005E449D"/>
    <w:rsid w:val="005F5C9F"/>
    <w:rsid w:val="0063043F"/>
    <w:rsid w:val="00660AC4"/>
    <w:rsid w:val="00683663"/>
    <w:rsid w:val="00685730"/>
    <w:rsid w:val="00696AF4"/>
    <w:rsid w:val="006A5291"/>
    <w:rsid w:val="006D528C"/>
    <w:rsid w:val="006D6983"/>
    <w:rsid w:val="006F28A4"/>
    <w:rsid w:val="00700560"/>
    <w:rsid w:val="00734979"/>
    <w:rsid w:val="007426F2"/>
    <w:rsid w:val="00755754"/>
    <w:rsid w:val="00761230"/>
    <w:rsid w:val="007677DB"/>
    <w:rsid w:val="00786C76"/>
    <w:rsid w:val="007928AF"/>
    <w:rsid w:val="007B255C"/>
    <w:rsid w:val="007B70FA"/>
    <w:rsid w:val="007C0E5D"/>
    <w:rsid w:val="007D2132"/>
    <w:rsid w:val="007E2DEB"/>
    <w:rsid w:val="00807211"/>
    <w:rsid w:val="00811255"/>
    <w:rsid w:val="008150A8"/>
    <w:rsid w:val="00816258"/>
    <w:rsid w:val="00826295"/>
    <w:rsid w:val="008347DD"/>
    <w:rsid w:val="0085123E"/>
    <w:rsid w:val="00854509"/>
    <w:rsid w:val="00860C9A"/>
    <w:rsid w:val="0086325A"/>
    <w:rsid w:val="0086449D"/>
    <w:rsid w:val="00870FDB"/>
    <w:rsid w:val="00877748"/>
    <w:rsid w:val="00877AD9"/>
    <w:rsid w:val="008845CA"/>
    <w:rsid w:val="008B51D7"/>
    <w:rsid w:val="008B76CC"/>
    <w:rsid w:val="008E5330"/>
    <w:rsid w:val="009063D6"/>
    <w:rsid w:val="00917C4C"/>
    <w:rsid w:val="009216D3"/>
    <w:rsid w:val="009322A9"/>
    <w:rsid w:val="00941881"/>
    <w:rsid w:val="00960E37"/>
    <w:rsid w:val="00975402"/>
    <w:rsid w:val="009816D8"/>
    <w:rsid w:val="00987429"/>
    <w:rsid w:val="009A09A3"/>
    <w:rsid w:val="009B2E36"/>
    <w:rsid w:val="009B65FD"/>
    <w:rsid w:val="009D2735"/>
    <w:rsid w:val="00A32B1A"/>
    <w:rsid w:val="00A349AF"/>
    <w:rsid w:val="00A57855"/>
    <w:rsid w:val="00A70206"/>
    <w:rsid w:val="00AC30E6"/>
    <w:rsid w:val="00AC5760"/>
    <w:rsid w:val="00AE5D97"/>
    <w:rsid w:val="00B03AC1"/>
    <w:rsid w:val="00B55893"/>
    <w:rsid w:val="00B74D8C"/>
    <w:rsid w:val="00BA0C4E"/>
    <w:rsid w:val="00BC03DA"/>
    <w:rsid w:val="00BD5C21"/>
    <w:rsid w:val="00BF59A3"/>
    <w:rsid w:val="00BF5DA1"/>
    <w:rsid w:val="00C10E2B"/>
    <w:rsid w:val="00C2287B"/>
    <w:rsid w:val="00C22AC1"/>
    <w:rsid w:val="00C35366"/>
    <w:rsid w:val="00C44C4C"/>
    <w:rsid w:val="00C5697E"/>
    <w:rsid w:val="00CA0F53"/>
    <w:rsid w:val="00CB36B7"/>
    <w:rsid w:val="00CC6BCF"/>
    <w:rsid w:val="00CD3CEF"/>
    <w:rsid w:val="00CD6D68"/>
    <w:rsid w:val="00D112C9"/>
    <w:rsid w:val="00D11759"/>
    <w:rsid w:val="00D41EBF"/>
    <w:rsid w:val="00D468E1"/>
    <w:rsid w:val="00D61ABC"/>
    <w:rsid w:val="00D63F28"/>
    <w:rsid w:val="00D94A4A"/>
    <w:rsid w:val="00DD0112"/>
    <w:rsid w:val="00DD698A"/>
    <w:rsid w:val="00DF13B9"/>
    <w:rsid w:val="00E116EF"/>
    <w:rsid w:val="00E35001"/>
    <w:rsid w:val="00E57664"/>
    <w:rsid w:val="00E83D6C"/>
    <w:rsid w:val="00E93FBE"/>
    <w:rsid w:val="00EC1AA2"/>
    <w:rsid w:val="00ED05B9"/>
    <w:rsid w:val="00ED277A"/>
    <w:rsid w:val="00EF41B1"/>
    <w:rsid w:val="00F01A09"/>
    <w:rsid w:val="00F81867"/>
    <w:rsid w:val="00F838CC"/>
    <w:rsid w:val="00FA243B"/>
    <w:rsid w:val="00FB7209"/>
    <w:rsid w:val="00FC4198"/>
    <w:rsid w:val="00FD249A"/>
    <w:rsid w:val="00FD5919"/>
    <w:rsid w:val="00FD59D9"/>
    <w:rsid w:val="00FF47BE"/>
  </w:rsids>
  <m:mathPr>
    <m:mathFont m:val="Cambria Math"/>
    <m:brkBin m:val="before"/>
    <m:brkBinSub m:val="--"/>
    <m:smallFrac m:val="0"/>
    <m:dispDef/>
    <m:lMargin m:val="0"/>
    <m:rMargin m:val="0"/>
    <m:defJc m:val="centerGroup"/>
    <m:wrapIndent m:val="1440"/>
    <m:intLim m:val="subSup"/>
    <m:naryLim m:val="undOvr"/>
  </m:mathPr>
  <w:themeFontLang w:val="fi-FI"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61ABC"/>
  </w:style>
  <w:style w:type="paragraph" w:styleId="Otsikko1">
    <w:name w:val="heading 1"/>
    <w:basedOn w:val="Normaali"/>
    <w:next w:val="Normaali"/>
    <w:link w:val="Otsikko1Char"/>
    <w:uiPriority w:val="9"/>
    <w:qFormat/>
    <w:rsid w:val="00D61ABC"/>
    <w:pPr>
      <w:spacing w:before="480"/>
      <w:contextualSpacing/>
      <w:outlineLvl w:val="0"/>
    </w:pPr>
    <w:rPr>
      <w:rFonts w:asciiTheme="majorHAnsi" w:eastAsiaTheme="majorEastAsia" w:hAnsiTheme="majorHAnsi" w:cstheme="majorBidi"/>
      <w:b/>
      <w:bCs/>
      <w:sz w:val="28"/>
      <w:szCs w:val="28"/>
    </w:rPr>
  </w:style>
  <w:style w:type="paragraph" w:styleId="Otsikko2">
    <w:name w:val="heading 2"/>
    <w:basedOn w:val="Normaali"/>
    <w:next w:val="Normaali"/>
    <w:link w:val="Otsikko2Char"/>
    <w:uiPriority w:val="9"/>
    <w:unhideWhenUsed/>
    <w:qFormat/>
    <w:rsid w:val="00D61ABC"/>
    <w:pPr>
      <w:spacing w:before="200"/>
      <w:outlineLvl w:val="1"/>
    </w:pPr>
    <w:rPr>
      <w:rFonts w:asciiTheme="majorHAnsi" w:eastAsiaTheme="majorEastAsia" w:hAnsiTheme="majorHAnsi" w:cstheme="majorBidi"/>
      <w:b/>
      <w:bCs/>
      <w:sz w:val="26"/>
      <w:szCs w:val="26"/>
    </w:rPr>
  </w:style>
  <w:style w:type="paragraph" w:styleId="Otsikko3">
    <w:name w:val="heading 3"/>
    <w:basedOn w:val="Normaali"/>
    <w:next w:val="Normaali"/>
    <w:link w:val="Otsikko3Char"/>
    <w:uiPriority w:val="9"/>
    <w:unhideWhenUsed/>
    <w:qFormat/>
    <w:rsid w:val="00D61ABC"/>
    <w:pPr>
      <w:spacing w:before="200" w:line="271" w:lineRule="auto"/>
      <w:outlineLvl w:val="2"/>
    </w:pPr>
    <w:rPr>
      <w:rFonts w:asciiTheme="majorHAnsi" w:eastAsiaTheme="majorEastAsia" w:hAnsiTheme="majorHAnsi" w:cstheme="majorBidi"/>
      <w:b/>
      <w:bCs/>
    </w:rPr>
  </w:style>
  <w:style w:type="paragraph" w:styleId="Otsikko4">
    <w:name w:val="heading 4"/>
    <w:basedOn w:val="Normaali"/>
    <w:next w:val="Normaali"/>
    <w:link w:val="Otsikko4Char"/>
    <w:uiPriority w:val="9"/>
    <w:unhideWhenUsed/>
    <w:qFormat/>
    <w:rsid w:val="00D61ABC"/>
    <w:pPr>
      <w:spacing w:before="200"/>
      <w:outlineLvl w:val="3"/>
    </w:pPr>
    <w:rPr>
      <w:rFonts w:asciiTheme="majorHAnsi" w:eastAsiaTheme="majorEastAsia" w:hAnsiTheme="majorHAnsi" w:cstheme="majorBidi"/>
      <w:b/>
      <w:bCs/>
      <w:i/>
      <w:iCs/>
    </w:rPr>
  </w:style>
  <w:style w:type="paragraph" w:styleId="Otsikko5">
    <w:name w:val="heading 5"/>
    <w:basedOn w:val="Normaali"/>
    <w:next w:val="Normaali"/>
    <w:link w:val="Otsikko5Char"/>
    <w:uiPriority w:val="9"/>
    <w:semiHidden/>
    <w:unhideWhenUsed/>
    <w:qFormat/>
    <w:rsid w:val="00D61ABC"/>
    <w:pPr>
      <w:spacing w:before="200"/>
      <w:outlineLvl w:val="4"/>
    </w:pPr>
    <w:rPr>
      <w:rFonts w:asciiTheme="majorHAnsi" w:eastAsiaTheme="majorEastAsia" w:hAnsiTheme="majorHAnsi" w:cstheme="majorBidi"/>
      <w:b/>
      <w:bCs/>
      <w:color w:val="7F7F7F" w:themeColor="text1" w:themeTint="80"/>
    </w:rPr>
  </w:style>
  <w:style w:type="paragraph" w:styleId="Otsikko6">
    <w:name w:val="heading 6"/>
    <w:basedOn w:val="Normaali"/>
    <w:next w:val="Normaali"/>
    <w:link w:val="Otsikko6Char"/>
    <w:uiPriority w:val="9"/>
    <w:semiHidden/>
    <w:unhideWhenUsed/>
    <w:qFormat/>
    <w:rsid w:val="00D61ABC"/>
    <w:pPr>
      <w:spacing w:line="271" w:lineRule="auto"/>
      <w:outlineLvl w:val="5"/>
    </w:pPr>
    <w:rPr>
      <w:rFonts w:asciiTheme="majorHAnsi" w:eastAsiaTheme="majorEastAsia" w:hAnsiTheme="majorHAnsi" w:cstheme="majorBidi"/>
      <w:b/>
      <w:bCs/>
      <w:i/>
      <w:iCs/>
      <w:color w:val="7F7F7F" w:themeColor="text1" w:themeTint="80"/>
    </w:rPr>
  </w:style>
  <w:style w:type="paragraph" w:styleId="Otsikko7">
    <w:name w:val="heading 7"/>
    <w:basedOn w:val="Normaali"/>
    <w:next w:val="Normaali"/>
    <w:link w:val="Otsikko7Char"/>
    <w:uiPriority w:val="9"/>
    <w:semiHidden/>
    <w:unhideWhenUsed/>
    <w:qFormat/>
    <w:rsid w:val="00D61ABC"/>
    <w:pPr>
      <w:outlineLvl w:val="6"/>
    </w:pPr>
    <w:rPr>
      <w:rFonts w:asciiTheme="majorHAnsi" w:eastAsiaTheme="majorEastAsia" w:hAnsiTheme="majorHAnsi" w:cstheme="majorBidi"/>
      <w:i/>
      <w:iCs/>
    </w:rPr>
  </w:style>
  <w:style w:type="paragraph" w:styleId="Otsikko8">
    <w:name w:val="heading 8"/>
    <w:basedOn w:val="Normaali"/>
    <w:next w:val="Normaali"/>
    <w:link w:val="Otsikko8Char"/>
    <w:uiPriority w:val="9"/>
    <w:semiHidden/>
    <w:unhideWhenUsed/>
    <w:qFormat/>
    <w:rsid w:val="00D61ABC"/>
    <w:pPr>
      <w:outlineLvl w:val="7"/>
    </w:pPr>
    <w:rPr>
      <w:rFonts w:asciiTheme="majorHAnsi" w:eastAsiaTheme="majorEastAsia" w:hAnsiTheme="majorHAnsi" w:cstheme="majorBidi"/>
      <w:sz w:val="20"/>
      <w:szCs w:val="20"/>
    </w:rPr>
  </w:style>
  <w:style w:type="paragraph" w:styleId="Otsikko9">
    <w:name w:val="heading 9"/>
    <w:basedOn w:val="Normaali"/>
    <w:next w:val="Normaali"/>
    <w:link w:val="Otsikko9Char"/>
    <w:uiPriority w:val="9"/>
    <w:semiHidden/>
    <w:unhideWhenUsed/>
    <w:qFormat/>
    <w:rsid w:val="00D61ABC"/>
    <w:pPr>
      <w:outlineLvl w:val="8"/>
    </w:pPr>
    <w:rPr>
      <w:rFonts w:asciiTheme="majorHAnsi" w:eastAsiaTheme="majorEastAsia" w:hAnsiTheme="majorHAnsi" w:cstheme="majorBidi"/>
      <w:i/>
      <w:iCs/>
      <w:spacing w:val="5"/>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61ABC"/>
    <w:rPr>
      <w:rFonts w:asciiTheme="majorHAnsi" w:eastAsiaTheme="majorEastAsia" w:hAnsiTheme="majorHAnsi" w:cstheme="majorBidi"/>
      <w:b/>
      <w:bCs/>
      <w:sz w:val="28"/>
      <w:szCs w:val="28"/>
    </w:rPr>
  </w:style>
  <w:style w:type="character" w:customStyle="1" w:styleId="Otsikko2Char">
    <w:name w:val="Otsikko 2 Char"/>
    <w:basedOn w:val="Kappaleenoletusfontti"/>
    <w:link w:val="Otsikko2"/>
    <w:uiPriority w:val="9"/>
    <w:rsid w:val="00D61ABC"/>
    <w:rPr>
      <w:rFonts w:asciiTheme="majorHAnsi" w:eastAsiaTheme="majorEastAsia" w:hAnsiTheme="majorHAnsi" w:cstheme="majorBidi"/>
      <w:b/>
      <w:bCs/>
      <w:sz w:val="26"/>
      <w:szCs w:val="26"/>
    </w:rPr>
  </w:style>
  <w:style w:type="character" w:customStyle="1" w:styleId="Otsikko3Char">
    <w:name w:val="Otsikko 3 Char"/>
    <w:basedOn w:val="Kappaleenoletusfontti"/>
    <w:link w:val="Otsikko3"/>
    <w:uiPriority w:val="9"/>
    <w:rsid w:val="00D61ABC"/>
    <w:rPr>
      <w:rFonts w:asciiTheme="majorHAnsi" w:eastAsiaTheme="majorEastAsia" w:hAnsiTheme="majorHAnsi" w:cstheme="majorBidi"/>
      <w:b/>
      <w:bCs/>
    </w:rPr>
  </w:style>
  <w:style w:type="character" w:styleId="Voimakaskorostus">
    <w:name w:val="Intense Emphasis"/>
    <w:uiPriority w:val="21"/>
    <w:qFormat/>
    <w:rsid w:val="00D61ABC"/>
    <w:rPr>
      <w:b/>
      <w:bCs/>
    </w:rPr>
  </w:style>
  <w:style w:type="character" w:customStyle="1" w:styleId="Otsikko4Char">
    <w:name w:val="Otsikko 4 Char"/>
    <w:basedOn w:val="Kappaleenoletusfontti"/>
    <w:link w:val="Otsikko4"/>
    <w:uiPriority w:val="9"/>
    <w:rsid w:val="00D61ABC"/>
    <w:rPr>
      <w:rFonts w:asciiTheme="majorHAnsi" w:eastAsiaTheme="majorEastAsia" w:hAnsiTheme="majorHAnsi" w:cstheme="majorBidi"/>
      <w:b/>
      <w:bCs/>
      <w:i/>
      <w:iCs/>
    </w:rPr>
  </w:style>
  <w:style w:type="character" w:customStyle="1" w:styleId="Otsikko5Char">
    <w:name w:val="Otsikko 5 Char"/>
    <w:basedOn w:val="Kappaleenoletusfontti"/>
    <w:link w:val="Otsikko5"/>
    <w:uiPriority w:val="9"/>
    <w:semiHidden/>
    <w:rsid w:val="00D61ABC"/>
    <w:rPr>
      <w:rFonts w:asciiTheme="majorHAnsi" w:eastAsiaTheme="majorEastAsia" w:hAnsiTheme="majorHAnsi" w:cstheme="majorBidi"/>
      <w:b/>
      <w:bCs/>
      <w:color w:val="7F7F7F" w:themeColor="text1" w:themeTint="80"/>
    </w:rPr>
  </w:style>
  <w:style w:type="paragraph" w:styleId="Leipteksti">
    <w:name w:val="Body Text"/>
    <w:basedOn w:val="Normaali"/>
    <w:link w:val="LeiptekstiChar"/>
    <w:semiHidden/>
    <w:rsid w:val="00554613"/>
    <w:pPr>
      <w:jc w:val="both"/>
    </w:pPr>
  </w:style>
  <w:style w:type="character" w:customStyle="1" w:styleId="LeiptekstiChar">
    <w:name w:val="Leipäteksti Char"/>
    <w:basedOn w:val="Kappaleenoletusfontti"/>
    <w:link w:val="Leipteksti"/>
    <w:semiHidden/>
    <w:rsid w:val="00554613"/>
    <w:rPr>
      <w:rFonts w:eastAsia="Times New Roman"/>
      <w:sz w:val="24"/>
      <w:szCs w:val="24"/>
    </w:rPr>
  </w:style>
  <w:style w:type="paragraph" w:styleId="Sisennettyleipteksti">
    <w:name w:val="Body Text Indent"/>
    <w:basedOn w:val="Normaali"/>
    <w:link w:val="SisennettyleiptekstiChar"/>
    <w:uiPriority w:val="99"/>
    <w:unhideWhenUsed/>
    <w:rsid w:val="00554613"/>
    <w:pPr>
      <w:spacing w:after="120"/>
      <w:ind w:left="283"/>
    </w:pPr>
  </w:style>
  <w:style w:type="character" w:customStyle="1" w:styleId="SisennettyleiptekstiChar">
    <w:name w:val="Sisennetty leipäteksti Char"/>
    <w:basedOn w:val="Kappaleenoletusfontti"/>
    <w:link w:val="Sisennettyleipteksti"/>
    <w:uiPriority w:val="99"/>
    <w:rsid w:val="00554613"/>
    <w:rPr>
      <w:rFonts w:eastAsia="Times New Roman"/>
      <w:sz w:val="24"/>
      <w:szCs w:val="24"/>
      <w:lang w:val="en-GB"/>
    </w:rPr>
  </w:style>
  <w:style w:type="paragraph" w:styleId="Leipteksti2">
    <w:name w:val="Body Text 2"/>
    <w:basedOn w:val="Normaali"/>
    <w:link w:val="Leipteksti2Char"/>
    <w:uiPriority w:val="99"/>
    <w:semiHidden/>
    <w:unhideWhenUsed/>
    <w:rsid w:val="00AC5760"/>
    <w:pPr>
      <w:spacing w:after="120" w:line="480" w:lineRule="auto"/>
    </w:pPr>
  </w:style>
  <w:style w:type="character" w:customStyle="1" w:styleId="Leipteksti2Char">
    <w:name w:val="Leipäteksti 2 Char"/>
    <w:basedOn w:val="Kappaleenoletusfontti"/>
    <w:link w:val="Leipteksti2"/>
    <w:uiPriority w:val="99"/>
    <w:semiHidden/>
    <w:rsid w:val="00AC5760"/>
    <w:rPr>
      <w:rFonts w:eastAsia="Times New Roman"/>
      <w:sz w:val="24"/>
      <w:szCs w:val="24"/>
      <w:lang w:val="en-GB"/>
    </w:rPr>
  </w:style>
  <w:style w:type="paragraph" w:styleId="Alatunniste">
    <w:name w:val="footer"/>
    <w:basedOn w:val="Normaali"/>
    <w:link w:val="AlatunnisteChar"/>
    <w:uiPriority w:val="99"/>
    <w:unhideWhenUsed/>
    <w:rsid w:val="00AC5760"/>
    <w:pPr>
      <w:tabs>
        <w:tab w:val="center" w:pos="4819"/>
        <w:tab w:val="right" w:pos="9638"/>
      </w:tabs>
    </w:pPr>
  </w:style>
  <w:style w:type="character" w:customStyle="1" w:styleId="AlatunnisteChar">
    <w:name w:val="Alatunniste Char"/>
    <w:basedOn w:val="Kappaleenoletusfontti"/>
    <w:link w:val="Alatunniste"/>
    <w:uiPriority w:val="99"/>
    <w:rsid w:val="00AC5760"/>
    <w:rPr>
      <w:rFonts w:eastAsia="Times New Roman"/>
      <w:sz w:val="24"/>
      <w:szCs w:val="24"/>
      <w:lang w:val="en-GB"/>
    </w:rPr>
  </w:style>
  <w:style w:type="paragraph" w:styleId="Leipteksti3">
    <w:name w:val="Body Text 3"/>
    <w:basedOn w:val="Normaali"/>
    <w:link w:val="Leipteksti3Char"/>
    <w:uiPriority w:val="99"/>
    <w:semiHidden/>
    <w:unhideWhenUsed/>
    <w:rsid w:val="00AC5760"/>
    <w:pPr>
      <w:spacing w:after="120"/>
    </w:pPr>
    <w:rPr>
      <w:sz w:val="16"/>
      <w:szCs w:val="16"/>
    </w:rPr>
  </w:style>
  <w:style w:type="character" w:customStyle="1" w:styleId="Leipteksti3Char">
    <w:name w:val="Leipäteksti 3 Char"/>
    <w:basedOn w:val="Kappaleenoletusfontti"/>
    <w:link w:val="Leipteksti3"/>
    <w:uiPriority w:val="99"/>
    <w:semiHidden/>
    <w:rsid w:val="00AC5760"/>
    <w:rPr>
      <w:rFonts w:eastAsia="Times New Roman"/>
      <w:sz w:val="16"/>
      <w:szCs w:val="16"/>
      <w:lang w:val="en-GB"/>
    </w:rPr>
  </w:style>
  <w:style w:type="character" w:styleId="Sivunumero">
    <w:name w:val="page number"/>
    <w:basedOn w:val="Kappaleenoletusfontti"/>
    <w:semiHidden/>
    <w:rsid w:val="00AC5760"/>
  </w:style>
  <w:style w:type="paragraph" w:styleId="Lohkoteksti">
    <w:name w:val="Block Text"/>
    <w:basedOn w:val="Normaali"/>
    <w:semiHidden/>
    <w:rsid w:val="00AC5760"/>
    <w:pPr>
      <w:ind w:left="180" w:right="324"/>
      <w:jc w:val="both"/>
    </w:pPr>
  </w:style>
  <w:style w:type="paragraph" w:styleId="Yltunniste">
    <w:name w:val="header"/>
    <w:basedOn w:val="Normaali"/>
    <w:link w:val="YltunnisteChar"/>
    <w:uiPriority w:val="99"/>
    <w:unhideWhenUsed/>
    <w:rsid w:val="00786C76"/>
    <w:pPr>
      <w:tabs>
        <w:tab w:val="center" w:pos="4819"/>
        <w:tab w:val="right" w:pos="9638"/>
      </w:tabs>
    </w:pPr>
  </w:style>
  <w:style w:type="character" w:customStyle="1" w:styleId="YltunnisteChar">
    <w:name w:val="Ylätunniste Char"/>
    <w:basedOn w:val="Kappaleenoletusfontti"/>
    <w:link w:val="Yltunniste"/>
    <w:uiPriority w:val="99"/>
    <w:rsid w:val="00786C76"/>
    <w:rPr>
      <w:rFonts w:eastAsia="Times New Roman"/>
      <w:sz w:val="24"/>
      <w:szCs w:val="24"/>
      <w:lang w:val="en-GB"/>
    </w:rPr>
  </w:style>
  <w:style w:type="paragraph" w:styleId="Luettelokappale">
    <w:name w:val="List Paragraph"/>
    <w:basedOn w:val="Normaali"/>
    <w:uiPriority w:val="34"/>
    <w:qFormat/>
    <w:rsid w:val="00D61ABC"/>
    <w:pPr>
      <w:ind w:left="720"/>
      <w:contextualSpacing/>
    </w:pPr>
  </w:style>
  <w:style w:type="paragraph" w:styleId="Alaviitteenteksti">
    <w:name w:val="footnote text"/>
    <w:basedOn w:val="Normaali"/>
    <w:link w:val="AlaviitteentekstiChar"/>
    <w:uiPriority w:val="99"/>
    <w:semiHidden/>
    <w:unhideWhenUsed/>
    <w:rsid w:val="00C10E2B"/>
    <w:rPr>
      <w:sz w:val="20"/>
      <w:szCs w:val="20"/>
    </w:rPr>
  </w:style>
  <w:style w:type="character" w:customStyle="1" w:styleId="AlaviitteentekstiChar">
    <w:name w:val="Alaviitteen teksti Char"/>
    <w:basedOn w:val="Kappaleenoletusfontti"/>
    <w:link w:val="Alaviitteenteksti"/>
    <w:uiPriority w:val="99"/>
    <w:semiHidden/>
    <w:rsid w:val="00C10E2B"/>
    <w:rPr>
      <w:rFonts w:eastAsia="Times New Roman"/>
      <w:lang w:val="en-GB"/>
    </w:rPr>
  </w:style>
  <w:style w:type="character" w:styleId="Alaviitteenviite">
    <w:name w:val="footnote reference"/>
    <w:basedOn w:val="Kappaleenoletusfontti"/>
    <w:uiPriority w:val="99"/>
    <w:semiHidden/>
    <w:unhideWhenUsed/>
    <w:rsid w:val="00C10E2B"/>
    <w:rPr>
      <w:vertAlign w:val="superscript"/>
    </w:rPr>
  </w:style>
  <w:style w:type="paragraph" w:styleId="Sisluet1">
    <w:name w:val="toc 1"/>
    <w:basedOn w:val="Normaali"/>
    <w:next w:val="Normaali"/>
    <w:autoRedefine/>
    <w:uiPriority w:val="39"/>
    <w:unhideWhenUsed/>
    <w:rsid w:val="00C10E2B"/>
    <w:pPr>
      <w:spacing w:after="100"/>
    </w:pPr>
  </w:style>
  <w:style w:type="paragraph" w:styleId="Sisluet2">
    <w:name w:val="toc 2"/>
    <w:basedOn w:val="Normaali"/>
    <w:next w:val="Normaali"/>
    <w:autoRedefine/>
    <w:uiPriority w:val="39"/>
    <w:unhideWhenUsed/>
    <w:rsid w:val="00C10E2B"/>
    <w:pPr>
      <w:spacing w:after="100"/>
      <w:ind w:left="240"/>
    </w:pPr>
  </w:style>
  <w:style w:type="paragraph" w:styleId="Sisluet3">
    <w:name w:val="toc 3"/>
    <w:basedOn w:val="Normaali"/>
    <w:next w:val="Normaali"/>
    <w:autoRedefine/>
    <w:uiPriority w:val="39"/>
    <w:unhideWhenUsed/>
    <w:rsid w:val="00C10E2B"/>
    <w:pPr>
      <w:spacing w:after="100"/>
      <w:ind w:left="480"/>
    </w:pPr>
  </w:style>
  <w:style w:type="character" w:styleId="Hyperlinkki">
    <w:name w:val="Hyperlink"/>
    <w:basedOn w:val="Kappaleenoletusfontti"/>
    <w:uiPriority w:val="99"/>
    <w:unhideWhenUsed/>
    <w:rsid w:val="00C10E2B"/>
    <w:rPr>
      <w:color w:val="0000FF" w:themeColor="hyperlink"/>
      <w:u w:val="single"/>
    </w:rPr>
  </w:style>
  <w:style w:type="paragraph" w:styleId="Sisluet4">
    <w:name w:val="toc 4"/>
    <w:basedOn w:val="Normaali"/>
    <w:next w:val="Normaali"/>
    <w:autoRedefine/>
    <w:uiPriority w:val="39"/>
    <w:unhideWhenUsed/>
    <w:rsid w:val="00C44C4C"/>
    <w:pPr>
      <w:spacing w:after="100"/>
      <w:ind w:left="720"/>
    </w:pPr>
  </w:style>
  <w:style w:type="character" w:customStyle="1" w:styleId="Otsikko6Char">
    <w:name w:val="Otsikko 6 Char"/>
    <w:basedOn w:val="Kappaleenoletusfontti"/>
    <w:link w:val="Otsikko6"/>
    <w:uiPriority w:val="9"/>
    <w:semiHidden/>
    <w:rsid w:val="00D61ABC"/>
    <w:rPr>
      <w:rFonts w:asciiTheme="majorHAnsi" w:eastAsiaTheme="majorEastAsia" w:hAnsiTheme="majorHAnsi" w:cstheme="majorBidi"/>
      <w:b/>
      <w:bCs/>
      <w:i/>
      <w:iCs/>
      <w:color w:val="7F7F7F" w:themeColor="text1" w:themeTint="80"/>
    </w:rPr>
  </w:style>
  <w:style w:type="character" w:customStyle="1" w:styleId="Otsikko7Char">
    <w:name w:val="Otsikko 7 Char"/>
    <w:basedOn w:val="Kappaleenoletusfontti"/>
    <w:link w:val="Otsikko7"/>
    <w:uiPriority w:val="9"/>
    <w:semiHidden/>
    <w:rsid w:val="00D61ABC"/>
    <w:rPr>
      <w:rFonts w:asciiTheme="majorHAnsi" w:eastAsiaTheme="majorEastAsia" w:hAnsiTheme="majorHAnsi" w:cstheme="majorBidi"/>
      <w:i/>
      <w:iCs/>
    </w:rPr>
  </w:style>
  <w:style w:type="character" w:customStyle="1" w:styleId="Otsikko8Char">
    <w:name w:val="Otsikko 8 Char"/>
    <w:basedOn w:val="Kappaleenoletusfontti"/>
    <w:link w:val="Otsikko8"/>
    <w:uiPriority w:val="9"/>
    <w:semiHidden/>
    <w:rsid w:val="00D61ABC"/>
    <w:rPr>
      <w:rFonts w:asciiTheme="majorHAnsi" w:eastAsiaTheme="majorEastAsia" w:hAnsiTheme="majorHAnsi" w:cstheme="majorBidi"/>
      <w:sz w:val="20"/>
      <w:szCs w:val="20"/>
    </w:rPr>
  </w:style>
  <w:style w:type="character" w:customStyle="1" w:styleId="Otsikko9Char">
    <w:name w:val="Otsikko 9 Char"/>
    <w:basedOn w:val="Kappaleenoletusfontti"/>
    <w:link w:val="Otsikko9"/>
    <w:uiPriority w:val="9"/>
    <w:semiHidden/>
    <w:rsid w:val="00D61ABC"/>
    <w:rPr>
      <w:rFonts w:asciiTheme="majorHAnsi" w:eastAsiaTheme="majorEastAsia" w:hAnsiTheme="majorHAnsi" w:cstheme="majorBidi"/>
      <w:i/>
      <w:iCs/>
      <w:spacing w:val="5"/>
      <w:sz w:val="20"/>
      <w:szCs w:val="20"/>
    </w:rPr>
  </w:style>
  <w:style w:type="paragraph" w:styleId="Otsikko">
    <w:name w:val="Title"/>
    <w:basedOn w:val="Normaali"/>
    <w:next w:val="Normaali"/>
    <w:link w:val="OtsikkoChar"/>
    <w:uiPriority w:val="10"/>
    <w:qFormat/>
    <w:rsid w:val="00D61AB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OtsikkoChar">
    <w:name w:val="Otsikko Char"/>
    <w:basedOn w:val="Kappaleenoletusfontti"/>
    <w:link w:val="Otsikko"/>
    <w:uiPriority w:val="10"/>
    <w:rsid w:val="00D61ABC"/>
    <w:rPr>
      <w:rFonts w:asciiTheme="majorHAnsi" w:eastAsiaTheme="majorEastAsia" w:hAnsiTheme="majorHAnsi" w:cstheme="majorBidi"/>
      <w:spacing w:val="5"/>
      <w:sz w:val="52"/>
      <w:szCs w:val="52"/>
    </w:rPr>
  </w:style>
  <w:style w:type="paragraph" w:styleId="Alaotsikko">
    <w:name w:val="Subtitle"/>
    <w:basedOn w:val="Normaali"/>
    <w:next w:val="Normaali"/>
    <w:link w:val="AlaotsikkoChar"/>
    <w:uiPriority w:val="11"/>
    <w:qFormat/>
    <w:rsid w:val="00D61ABC"/>
    <w:pPr>
      <w:spacing w:after="600"/>
    </w:pPr>
    <w:rPr>
      <w:rFonts w:asciiTheme="majorHAnsi" w:eastAsiaTheme="majorEastAsia" w:hAnsiTheme="majorHAnsi" w:cstheme="majorBidi"/>
      <w:i/>
      <w:iCs/>
      <w:spacing w:val="13"/>
      <w:sz w:val="24"/>
      <w:szCs w:val="24"/>
    </w:rPr>
  </w:style>
  <w:style w:type="character" w:customStyle="1" w:styleId="AlaotsikkoChar">
    <w:name w:val="Alaotsikko Char"/>
    <w:basedOn w:val="Kappaleenoletusfontti"/>
    <w:link w:val="Alaotsikko"/>
    <w:uiPriority w:val="11"/>
    <w:rsid w:val="00D61ABC"/>
    <w:rPr>
      <w:rFonts w:asciiTheme="majorHAnsi" w:eastAsiaTheme="majorEastAsia" w:hAnsiTheme="majorHAnsi" w:cstheme="majorBidi"/>
      <w:i/>
      <w:iCs/>
      <w:spacing w:val="13"/>
      <w:sz w:val="24"/>
      <w:szCs w:val="24"/>
    </w:rPr>
  </w:style>
  <w:style w:type="character" w:styleId="Voimakas">
    <w:name w:val="Strong"/>
    <w:uiPriority w:val="22"/>
    <w:qFormat/>
    <w:rsid w:val="00D61ABC"/>
    <w:rPr>
      <w:b/>
      <w:bCs/>
    </w:rPr>
  </w:style>
  <w:style w:type="character" w:styleId="Korostus">
    <w:name w:val="Emphasis"/>
    <w:uiPriority w:val="20"/>
    <w:qFormat/>
    <w:rsid w:val="00D61ABC"/>
    <w:rPr>
      <w:b/>
      <w:bCs/>
      <w:i/>
      <w:iCs/>
      <w:spacing w:val="10"/>
      <w:bdr w:val="none" w:sz="0" w:space="0" w:color="auto"/>
      <w:shd w:val="clear" w:color="auto" w:fill="auto"/>
    </w:rPr>
  </w:style>
  <w:style w:type="paragraph" w:styleId="Eivli">
    <w:name w:val="No Spacing"/>
    <w:basedOn w:val="Normaali"/>
    <w:uiPriority w:val="1"/>
    <w:qFormat/>
    <w:rsid w:val="00D61ABC"/>
  </w:style>
  <w:style w:type="paragraph" w:styleId="Lainaus">
    <w:name w:val="Quote"/>
    <w:basedOn w:val="Normaali"/>
    <w:next w:val="Normaali"/>
    <w:link w:val="LainausChar"/>
    <w:uiPriority w:val="29"/>
    <w:qFormat/>
    <w:rsid w:val="00D61ABC"/>
    <w:pPr>
      <w:spacing w:before="200"/>
      <w:ind w:left="360" w:right="360"/>
    </w:pPr>
    <w:rPr>
      <w:i/>
      <w:iCs/>
    </w:rPr>
  </w:style>
  <w:style w:type="character" w:customStyle="1" w:styleId="LainausChar">
    <w:name w:val="Lainaus Char"/>
    <w:basedOn w:val="Kappaleenoletusfontti"/>
    <w:link w:val="Lainaus"/>
    <w:uiPriority w:val="29"/>
    <w:rsid w:val="00D61ABC"/>
    <w:rPr>
      <w:i/>
      <w:iCs/>
    </w:rPr>
  </w:style>
  <w:style w:type="paragraph" w:styleId="Erottuvalainaus">
    <w:name w:val="Intense Quote"/>
    <w:basedOn w:val="Normaali"/>
    <w:next w:val="Normaali"/>
    <w:link w:val="ErottuvalainausChar"/>
    <w:uiPriority w:val="30"/>
    <w:qFormat/>
    <w:rsid w:val="00D61ABC"/>
    <w:pPr>
      <w:pBdr>
        <w:bottom w:val="single" w:sz="4" w:space="1" w:color="auto"/>
      </w:pBdr>
      <w:spacing w:before="200" w:after="280"/>
      <w:ind w:left="1008" w:right="1152"/>
      <w:jc w:val="both"/>
    </w:pPr>
    <w:rPr>
      <w:b/>
      <w:bCs/>
      <w:i/>
      <w:iCs/>
    </w:rPr>
  </w:style>
  <w:style w:type="character" w:customStyle="1" w:styleId="ErottuvalainausChar">
    <w:name w:val="Erottuva lainaus Char"/>
    <w:basedOn w:val="Kappaleenoletusfontti"/>
    <w:link w:val="Erottuvalainaus"/>
    <w:uiPriority w:val="30"/>
    <w:rsid w:val="00D61ABC"/>
    <w:rPr>
      <w:b/>
      <w:bCs/>
      <w:i/>
      <w:iCs/>
    </w:rPr>
  </w:style>
  <w:style w:type="character" w:styleId="Hienovarainenkorostus">
    <w:name w:val="Subtle Emphasis"/>
    <w:uiPriority w:val="19"/>
    <w:qFormat/>
    <w:rsid w:val="00D61ABC"/>
    <w:rPr>
      <w:i/>
      <w:iCs/>
    </w:rPr>
  </w:style>
  <w:style w:type="character" w:styleId="Hienovarainenviittaus">
    <w:name w:val="Subtle Reference"/>
    <w:uiPriority w:val="31"/>
    <w:qFormat/>
    <w:rsid w:val="00D61ABC"/>
    <w:rPr>
      <w:smallCaps/>
    </w:rPr>
  </w:style>
  <w:style w:type="character" w:styleId="Erottuvaviittaus">
    <w:name w:val="Intense Reference"/>
    <w:uiPriority w:val="32"/>
    <w:qFormat/>
    <w:rsid w:val="00D61ABC"/>
    <w:rPr>
      <w:smallCaps/>
      <w:spacing w:val="5"/>
      <w:u w:val="single"/>
    </w:rPr>
  </w:style>
  <w:style w:type="character" w:styleId="Kirjannimike">
    <w:name w:val="Book Title"/>
    <w:uiPriority w:val="33"/>
    <w:qFormat/>
    <w:rsid w:val="00D61ABC"/>
    <w:rPr>
      <w:i/>
      <w:iCs/>
      <w:smallCaps/>
      <w:spacing w:val="5"/>
    </w:rPr>
  </w:style>
  <w:style w:type="paragraph" w:styleId="Sisllysluettelonotsikko">
    <w:name w:val="TOC Heading"/>
    <w:basedOn w:val="Otsikko1"/>
    <w:next w:val="Normaali"/>
    <w:uiPriority w:val="39"/>
    <w:semiHidden/>
    <w:unhideWhenUsed/>
    <w:qFormat/>
    <w:rsid w:val="00D61AB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61ABC"/>
  </w:style>
  <w:style w:type="paragraph" w:styleId="Otsikko1">
    <w:name w:val="heading 1"/>
    <w:basedOn w:val="Normaali"/>
    <w:next w:val="Normaali"/>
    <w:link w:val="Otsikko1Char"/>
    <w:uiPriority w:val="9"/>
    <w:qFormat/>
    <w:rsid w:val="00D61ABC"/>
    <w:pPr>
      <w:spacing w:before="480"/>
      <w:contextualSpacing/>
      <w:outlineLvl w:val="0"/>
    </w:pPr>
    <w:rPr>
      <w:rFonts w:asciiTheme="majorHAnsi" w:eastAsiaTheme="majorEastAsia" w:hAnsiTheme="majorHAnsi" w:cstheme="majorBidi"/>
      <w:b/>
      <w:bCs/>
      <w:sz w:val="28"/>
      <w:szCs w:val="28"/>
    </w:rPr>
  </w:style>
  <w:style w:type="paragraph" w:styleId="Otsikko2">
    <w:name w:val="heading 2"/>
    <w:basedOn w:val="Normaali"/>
    <w:next w:val="Normaali"/>
    <w:link w:val="Otsikko2Char"/>
    <w:uiPriority w:val="9"/>
    <w:unhideWhenUsed/>
    <w:qFormat/>
    <w:rsid w:val="00D61ABC"/>
    <w:pPr>
      <w:spacing w:before="200"/>
      <w:outlineLvl w:val="1"/>
    </w:pPr>
    <w:rPr>
      <w:rFonts w:asciiTheme="majorHAnsi" w:eastAsiaTheme="majorEastAsia" w:hAnsiTheme="majorHAnsi" w:cstheme="majorBidi"/>
      <w:b/>
      <w:bCs/>
      <w:sz w:val="26"/>
      <w:szCs w:val="26"/>
    </w:rPr>
  </w:style>
  <w:style w:type="paragraph" w:styleId="Otsikko3">
    <w:name w:val="heading 3"/>
    <w:basedOn w:val="Normaali"/>
    <w:next w:val="Normaali"/>
    <w:link w:val="Otsikko3Char"/>
    <w:uiPriority w:val="9"/>
    <w:unhideWhenUsed/>
    <w:qFormat/>
    <w:rsid w:val="00D61ABC"/>
    <w:pPr>
      <w:spacing w:before="200" w:line="271" w:lineRule="auto"/>
      <w:outlineLvl w:val="2"/>
    </w:pPr>
    <w:rPr>
      <w:rFonts w:asciiTheme="majorHAnsi" w:eastAsiaTheme="majorEastAsia" w:hAnsiTheme="majorHAnsi" w:cstheme="majorBidi"/>
      <w:b/>
      <w:bCs/>
    </w:rPr>
  </w:style>
  <w:style w:type="paragraph" w:styleId="Otsikko4">
    <w:name w:val="heading 4"/>
    <w:basedOn w:val="Normaali"/>
    <w:next w:val="Normaali"/>
    <w:link w:val="Otsikko4Char"/>
    <w:uiPriority w:val="9"/>
    <w:unhideWhenUsed/>
    <w:qFormat/>
    <w:rsid w:val="00D61ABC"/>
    <w:pPr>
      <w:spacing w:before="200"/>
      <w:outlineLvl w:val="3"/>
    </w:pPr>
    <w:rPr>
      <w:rFonts w:asciiTheme="majorHAnsi" w:eastAsiaTheme="majorEastAsia" w:hAnsiTheme="majorHAnsi" w:cstheme="majorBidi"/>
      <w:b/>
      <w:bCs/>
      <w:i/>
      <w:iCs/>
    </w:rPr>
  </w:style>
  <w:style w:type="paragraph" w:styleId="Otsikko5">
    <w:name w:val="heading 5"/>
    <w:basedOn w:val="Normaali"/>
    <w:next w:val="Normaali"/>
    <w:link w:val="Otsikko5Char"/>
    <w:uiPriority w:val="9"/>
    <w:semiHidden/>
    <w:unhideWhenUsed/>
    <w:qFormat/>
    <w:rsid w:val="00D61ABC"/>
    <w:pPr>
      <w:spacing w:before="200"/>
      <w:outlineLvl w:val="4"/>
    </w:pPr>
    <w:rPr>
      <w:rFonts w:asciiTheme="majorHAnsi" w:eastAsiaTheme="majorEastAsia" w:hAnsiTheme="majorHAnsi" w:cstheme="majorBidi"/>
      <w:b/>
      <w:bCs/>
      <w:color w:val="7F7F7F" w:themeColor="text1" w:themeTint="80"/>
    </w:rPr>
  </w:style>
  <w:style w:type="paragraph" w:styleId="Otsikko6">
    <w:name w:val="heading 6"/>
    <w:basedOn w:val="Normaali"/>
    <w:next w:val="Normaali"/>
    <w:link w:val="Otsikko6Char"/>
    <w:uiPriority w:val="9"/>
    <w:semiHidden/>
    <w:unhideWhenUsed/>
    <w:qFormat/>
    <w:rsid w:val="00D61ABC"/>
    <w:pPr>
      <w:spacing w:line="271" w:lineRule="auto"/>
      <w:outlineLvl w:val="5"/>
    </w:pPr>
    <w:rPr>
      <w:rFonts w:asciiTheme="majorHAnsi" w:eastAsiaTheme="majorEastAsia" w:hAnsiTheme="majorHAnsi" w:cstheme="majorBidi"/>
      <w:b/>
      <w:bCs/>
      <w:i/>
      <w:iCs/>
      <w:color w:val="7F7F7F" w:themeColor="text1" w:themeTint="80"/>
    </w:rPr>
  </w:style>
  <w:style w:type="paragraph" w:styleId="Otsikko7">
    <w:name w:val="heading 7"/>
    <w:basedOn w:val="Normaali"/>
    <w:next w:val="Normaali"/>
    <w:link w:val="Otsikko7Char"/>
    <w:uiPriority w:val="9"/>
    <w:semiHidden/>
    <w:unhideWhenUsed/>
    <w:qFormat/>
    <w:rsid w:val="00D61ABC"/>
    <w:pPr>
      <w:outlineLvl w:val="6"/>
    </w:pPr>
    <w:rPr>
      <w:rFonts w:asciiTheme="majorHAnsi" w:eastAsiaTheme="majorEastAsia" w:hAnsiTheme="majorHAnsi" w:cstheme="majorBidi"/>
      <w:i/>
      <w:iCs/>
    </w:rPr>
  </w:style>
  <w:style w:type="paragraph" w:styleId="Otsikko8">
    <w:name w:val="heading 8"/>
    <w:basedOn w:val="Normaali"/>
    <w:next w:val="Normaali"/>
    <w:link w:val="Otsikko8Char"/>
    <w:uiPriority w:val="9"/>
    <w:semiHidden/>
    <w:unhideWhenUsed/>
    <w:qFormat/>
    <w:rsid w:val="00D61ABC"/>
    <w:pPr>
      <w:outlineLvl w:val="7"/>
    </w:pPr>
    <w:rPr>
      <w:rFonts w:asciiTheme="majorHAnsi" w:eastAsiaTheme="majorEastAsia" w:hAnsiTheme="majorHAnsi" w:cstheme="majorBidi"/>
      <w:sz w:val="20"/>
      <w:szCs w:val="20"/>
    </w:rPr>
  </w:style>
  <w:style w:type="paragraph" w:styleId="Otsikko9">
    <w:name w:val="heading 9"/>
    <w:basedOn w:val="Normaali"/>
    <w:next w:val="Normaali"/>
    <w:link w:val="Otsikko9Char"/>
    <w:uiPriority w:val="9"/>
    <w:semiHidden/>
    <w:unhideWhenUsed/>
    <w:qFormat/>
    <w:rsid w:val="00D61ABC"/>
    <w:pPr>
      <w:outlineLvl w:val="8"/>
    </w:pPr>
    <w:rPr>
      <w:rFonts w:asciiTheme="majorHAnsi" w:eastAsiaTheme="majorEastAsia" w:hAnsiTheme="majorHAnsi" w:cstheme="majorBidi"/>
      <w:i/>
      <w:iCs/>
      <w:spacing w:val="5"/>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61ABC"/>
    <w:rPr>
      <w:rFonts w:asciiTheme="majorHAnsi" w:eastAsiaTheme="majorEastAsia" w:hAnsiTheme="majorHAnsi" w:cstheme="majorBidi"/>
      <w:b/>
      <w:bCs/>
      <w:sz w:val="28"/>
      <w:szCs w:val="28"/>
    </w:rPr>
  </w:style>
  <w:style w:type="character" w:customStyle="1" w:styleId="Otsikko2Char">
    <w:name w:val="Otsikko 2 Char"/>
    <w:basedOn w:val="Kappaleenoletusfontti"/>
    <w:link w:val="Otsikko2"/>
    <w:uiPriority w:val="9"/>
    <w:rsid w:val="00D61ABC"/>
    <w:rPr>
      <w:rFonts w:asciiTheme="majorHAnsi" w:eastAsiaTheme="majorEastAsia" w:hAnsiTheme="majorHAnsi" w:cstheme="majorBidi"/>
      <w:b/>
      <w:bCs/>
      <w:sz w:val="26"/>
      <w:szCs w:val="26"/>
    </w:rPr>
  </w:style>
  <w:style w:type="character" w:customStyle="1" w:styleId="Otsikko3Char">
    <w:name w:val="Otsikko 3 Char"/>
    <w:basedOn w:val="Kappaleenoletusfontti"/>
    <w:link w:val="Otsikko3"/>
    <w:uiPriority w:val="9"/>
    <w:rsid w:val="00D61ABC"/>
    <w:rPr>
      <w:rFonts w:asciiTheme="majorHAnsi" w:eastAsiaTheme="majorEastAsia" w:hAnsiTheme="majorHAnsi" w:cstheme="majorBidi"/>
      <w:b/>
      <w:bCs/>
    </w:rPr>
  </w:style>
  <w:style w:type="character" w:styleId="Voimakaskorostus">
    <w:name w:val="Intense Emphasis"/>
    <w:uiPriority w:val="21"/>
    <w:qFormat/>
    <w:rsid w:val="00D61ABC"/>
    <w:rPr>
      <w:b/>
      <w:bCs/>
    </w:rPr>
  </w:style>
  <w:style w:type="character" w:customStyle="1" w:styleId="Otsikko4Char">
    <w:name w:val="Otsikko 4 Char"/>
    <w:basedOn w:val="Kappaleenoletusfontti"/>
    <w:link w:val="Otsikko4"/>
    <w:uiPriority w:val="9"/>
    <w:rsid w:val="00D61ABC"/>
    <w:rPr>
      <w:rFonts w:asciiTheme="majorHAnsi" w:eastAsiaTheme="majorEastAsia" w:hAnsiTheme="majorHAnsi" w:cstheme="majorBidi"/>
      <w:b/>
      <w:bCs/>
      <w:i/>
      <w:iCs/>
    </w:rPr>
  </w:style>
  <w:style w:type="character" w:customStyle="1" w:styleId="Otsikko5Char">
    <w:name w:val="Otsikko 5 Char"/>
    <w:basedOn w:val="Kappaleenoletusfontti"/>
    <w:link w:val="Otsikko5"/>
    <w:uiPriority w:val="9"/>
    <w:semiHidden/>
    <w:rsid w:val="00D61ABC"/>
    <w:rPr>
      <w:rFonts w:asciiTheme="majorHAnsi" w:eastAsiaTheme="majorEastAsia" w:hAnsiTheme="majorHAnsi" w:cstheme="majorBidi"/>
      <w:b/>
      <w:bCs/>
      <w:color w:val="7F7F7F" w:themeColor="text1" w:themeTint="80"/>
    </w:rPr>
  </w:style>
  <w:style w:type="paragraph" w:styleId="Leipteksti">
    <w:name w:val="Body Text"/>
    <w:basedOn w:val="Normaali"/>
    <w:link w:val="LeiptekstiChar"/>
    <w:semiHidden/>
    <w:rsid w:val="00554613"/>
    <w:pPr>
      <w:jc w:val="both"/>
    </w:pPr>
  </w:style>
  <w:style w:type="character" w:customStyle="1" w:styleId="LeiptekstiChar">
    <w:name w:val="Leipäteksti Char"/>
    <w:basedOn w:val="Kappaleenoletusfontti"/>
    <w:link w:val="Leipteksti"/>
    <w:semiHidden/>
    <w:rsid w:val="00554613"/>
    <w:rPr>
      <w:rFonts w:eastAsia="Times New Roman"/>
      <w:sz w:val="24"/>
      <w:szCs w:val="24"/>
    </w:rPr>
  </w:style>
  <w:style w:type="paragraph" w:styleId="Sisennettyleipteksti">
    <w:name w:val="Body Text Indent"/>
    <w:basedOn w:val="Normaali"/>
    <w:link w:val="SisennettyleiptekstiChar"/>
    <w:uiPriority w:val="99"/>
    <w:unhideWhenUsed/>
    <w:rsid w:val="00554613"/>
    <w:pPr>
      <w:spacing w:after="120"/>
      <w:ind w:left="283"/>
    </w:pPr>
  </w:style>
  <w:style w:type="character" w:customStyle="1" w:styleId="SisennettyleiptekstiChar">
    <w:name w:val="Sisennetty leipäteksti Char"/>
    <w:basedOn w:val="Kappaleenoletusfontti"/>
    <w:link w:val="Sisennettyleipteksti"/>
    <w:uiPriority w:val="99"/>
    <w:rsid w:val="00554613"/>
    <w:rPr>
      <w:rFonts w:eastAsia="Times New Roman"/>
      <w:sz w:val="24"/>
      <w:szCs w:val="24"/>
      <w:lang w:val="en-GB"/>
    </w:rPr>
  </w:style>
  <w:style w:type="paragraph" w:styleId="Leipteksti2">
    <w:name w:val="Body Text 2"/>
    <w:basedOn w:val="Normaali"/>
    <w:link w:val="Leipteksti2Char"/>
    <w:uiPriority w:val="99"/>
    <w:semiHidden/>
    <w:unhideWhenUsed/>
    <w:rsid w:val="00AC5760"/>
    <w:pPr>
      <w:spacing w:after="120" w:line="480" w:lineRule="auto"/>
    </w:pPr>
  </w:style>
  <w:style w:type="character" w:customStyle="1" w:styleId="Leipteksti2Char">
    <w:name w:val="Leipäteksti 2 Char"/>
    <w:basedOn w:val="Kappaleenoletusfontti"/>
    <w:link w:val="Leipteksti2"/>
    <w:uiPriority w:val="99"/>
    <w:semiHidden/>
    <w:rsid w:val="00AC5760"/>
    <w:rPr>
      <w:rFonts w:eastAsia="Times New Roman"/>
      <w:sz w:val="24"/>
      <w:szCs w:val="24"/>
      <w:lang w:val="en-GB"/>
    </w:rPr>
  </w:style>
  <w:style w:type="paragraph" w:styleId="Alatunniste">
    <w:name w:val="footer"/>
    <w:basedOn w:val="Normaali"/>
    <w:link w:val="AlatunnisteChar"/>
    <w:uiPriority w:val="99"/>
    <w:unhideWhenUsed/>
    <w:rsid w:val="00AC5760"/>
    <w:pPr>
      <w:tabs>
        <w:tab w:val="center" w:pos="4819"/>
        <w:tab w:val="right" w:pos="9638"/>
      </w:tabs>
    </w:pPr>
  </w:style>
  <w:style w:type="character" w:customStyle="1" w:styleId="AlatunnisteChar">
    <w:name w:val="Alatunniste Char"/>
    <w:basedOn w:val="Kappaleenoletusfontti"/>
    <w:link w:val="Alatunniste"/>
    <w:uiPriority w:val="99"/>
    <w:rsid w:val="00AC5760"/>
    <w:rPr>
      <w:rFonts w:eastAsia="Times New Roman"/>
      <w:sz w:val="24"/>
      <w:szCs w:val="24"/>
      <w:lang w:val="en-GB"/>
    </w:rPr>
  </w:style>
  <w:style w:type="paragraph" w:styleId="Leipteksti3">
    <w:name w:val="Body Text 3"/>
    <w:basedOn w:val="Normaali"/>
    <w:link w:val="Leipteksti3Char"/>
    <w:uiPriority w:val="99"/>
    <w:semiHidden/>
    <w:unhideWhenUsed/>
    <w:rsid w:val="00AC5760"/>
    <w:pPr>
      <w:spacing w:after="120"/>
    </w:pPr>
    <w:rPr>
      <w:sz w:val="16"/>
      <w:szCs w:val="16"/>
    </w:rPr>
  </w:style>
  <w:style w:type="character" w:customStyle="1" w:styleId="Leipteksti3Char">
    <w:name w:val="Leipäteksti 3 Char"/>
    <w:basedOn w:val="Kappaleenoletusfontti"/>
    <w:link w:val="Leipteksti3"/>
    <w:uiPriority w:val="99"/>
    <w:semiHidden/>
    <w:rsid w:val="00AC5760"/>
    <w:rPr>
      <w:rFonts w:eastAsia="Times New Roman"/>
      <w:sz w:val="16"/>
      <w:szCs w:val="16"/>
      <w:lang w:val="en-GB"/>
    </w:rPr>
  </w:style>
  <w:style w:type="character" w:styleId="Sivunumero">
    <w:name w:val="page number"/>
    <w:basedOn w:val="Kappaleenoletusfontti"/>
    <w:semiHidden/>
    <w:rsid w:val="00AC5760"/>
  </w:style>
  <w:style w:type="paragraph" w:styleId="Lohkoteksti">
    <w:name w:val="Block Text"/>
    <w:basedOn w:val="Normaali"/>
    <w:semiHidden/>
    <w:rsid w:val="00AC5760"/>
    <w:pPr>
      <w:ind w:left="180" w:right="324"/>
      <w:jc w:val="both"/>
    </w:pPr>
  </w:style>
  <w:style w:type="paragraph" w:styleId="Yltunniste">
    <w:name w:val="header"/>
    <w:basedOn w:val="Normaali"/>
    <w:link w:val="YltunnisteChar"/>
    <w:uiPriority w:val="99"/>
    <w:unhideWhenUsed/>
    <w:rsid w:val="00786C76"/>
    <w:pPr>
      <w:tabs>
        <w:tab w:val="center" w:pos="4819"/>
        <w:tab w:val="right" w:pos="9638"/>
      </w:tabs>
    </w:pPr>
  </w:style>
  <w:style w:type="character" w:customStyle="1" w:styleId="YltunnisteChar">
    <w:name w:val="Ylätunniste Char"/>
    <w:basedOn w:val="Kappaleenoletusfontti"/>
    <w:link w:val="Yltunniste"/>
    <w:uiPriority w:val="99"/>
    <w:rsid w:val="00786C76"/>
    <w:rPr>
      <w:rFonts w:eastAsia="Times New Roman"/>
      <w:sz w:val="24"/>
      <w:szCs w:val="24"/>
      <w:lang w:val="en-GB"/>
    </w:rPr>
  </w:style>
  <w:style w:type="paragraph" w:styleId="Luettelokappale">
    <w:name w:val="List Paragraph"/>
    <w:basedOn w:val="Normaali"/>
    <w:uiPriority w:val="34"/>
    <w:qFormat/>
    <w:rsid w:val="00D61ABC"/>
    <w:pPr>
      <w:ind w:left="720"/>
      <w:contextualSpacing/>
    </w:pPr>
  </w:style>
  <w:style w:type="paragraph" w:styleId="Alaviitteenteksti">
    <w:name w:val="footnote text"/>
    <w:basedOn w:val="Normaali"/>
    <w:link w:val="AlaviitteentekstiChar"/>
    <w:uiPriority w:val="99"/>
    <w:semiHidden/>
    <w:unhideWhenUsed/>
    <w:rsid w:val="00C10E2B"/>
    <w:rPr>
      <w:sz w:val="20"/>
      <w:szCs w:val="20"/>
    </w:rPr>
  </w:style>
  <w:style w:type="character" w:customStyle="1" w:styleId="AlaviitteentekstiChar">
    <w:name w:val="Alaviitteen teksti Char"/>
    <w:basedOn w:val="Kappaleenoletusfontti"/>
    <w:link w:val="Alaviitteenteksti"/>
    <w:uiPriority w:val="99"/>
    <w:semiHidden/>
    <w:rsid w:val="00C10E2B"/>
    <w:rPr>
      <w:rFonts w:eastAsia="Times New Roman"/>
      <w:lang w:val="en-GB"/>
    </w:rPr>
  </w:style>
  <w:style w:type="character" w:styleId="Alaviitteenviite">
    <w:name w:val="footnote reference"/>
    <w:basedOn w:val="Kappaleenoletusfontti"/>
    <w:uiPriority w:val="99"/>
    <w:semiHidden/>
    <w:unhideWhenUsed/>
    <w:rsid w:val="00C10E2B"/>
    <w:rPr>
      <w:vertAlign w:val="superscript"/>
    </w:rPr>
  </w:style>
  <w:style w:type="paragraph" w:styleId="Sisluet1">
    <w:name w:val="toc 1"/>
    <w:basedOn w:val="Normaali"/>
    <w:next w:val="Normaali"/>
    <w:autoRedefine/>
    <w:uiPriority w:val="39"/>
    <w:unhideWhenUsed/>
    <w:rsid w:val="00C10E2B"/>
    <w:pPr>
      <w:spacing w:after="100"/>
    </w:pPr>
  </w:style>
  <w:style w:type="paragraph" w:styleId="Sisluet2">
    <w:name w:val="toc 2"/>
    <w:basedOn w:val="Normaali"/>
    <w:next w:val="Normaali"/>
    <w:autoRedefine/>
    <w:uiPriority w:val="39"/>
    <w:unhideWhenUsed/>
    <w:rsid w:val="00C10E2B"/>
    <w:pPr>
      <w:spacing w:after="100"/>
      <w:ind w:left="240"/>
    </w:pPr>
  </w:style>
  <w:style w:type="paragraph" w:styleId="Sisluet3">
    <w:name w:val="toc 3"/>
    <w:basedOn w:val="Normaali"/>
    <w:next w:val="Normaali"/>
    <w:autoRedefine/>
    <w:uiPriority w:val="39"/>
    <w:unhideWhenUsed/>
    <w:rsid w:val="00C10E2B"/>
    <w:pPr>
      <w:spacing w:after="100"/>
      <w:ind w:left="480"/>
    </w:pPr>
  </w:style>
  <w:style w:type="character" w:styleId="Hyperlinkki">
    <w:name w:val="Hyperlink"/>
    <w:basedOn w:val="Kappaleenoletusfontti"/>
    <w:uiPriority w:val="99"/>
    <w:unhideWhenUsed/>
    <w:rsid w:val="00C10E2B"/>
    <w:rPr>
      <w:color w:val="0000FF" w:themeColor="hyperlink"/>
      <w:u w:val="single"/>
    </w:rPr>
  </w:style>
  <w:style w:type="paragraph" w:styleId="Sisluet4">
    <w:name w:val="toc 4"/>
    <w:basedOn w:val="Normaali"/>
    <w:next w:val="Normaali"/>
    <w:autoRedefine/>
    <w:uiPriority w:val="39"/>
    <w:unhideWhenUsed/>
    <w:rsid w:val="00C44C4C"/>
    <w:pPr>
      <w:spacing w:after="100"/>
      <w:ind w:left="720"/>
    </w:pPr>
  </w:style>
  <w:style w:type="character" w:customStyle="1" w:styleId="Otsikko6Char">
    <w:name w:val="Otsikko 6 Char"/>
    <w:basedOn w:val="Kappaleenoletusfontti"/>
    <w:link w:val="Otsikko6"/>
    <w:uiPriority w:val="9"/>
    <w:semiHidden/>
    <w:rsid w:val="00D61ABC"/>
    <w:rPr>
      <w:rFonts w:asciiTheme="majorHAnsi" w:eastAsiaTheme="majorEastAsia" w:hAnsiTheme="majorHAnsi" w:cstheme="majorBidi"/>
      <w:b/>
      <w:bCs/>
      <w:i/>
      <w:iCs/>
      <w:color w:val="7F7F7F" w:themeColor="text1" w:themeTint="80"/>
    </w:rPr>
  </w:style>
  <w:style w:type="character" w:customStyle="1" w:styleId="Otsikko7Char">
    <w:name w:val="Otsikko 7 Char"/>
    <w:basedOn w:val="Kappaleenoletusfontti"/>
    <w:link w:val="Otsikko7"/>
    <w:uiPriority w:val="9"/>
    <w:semiHidden/>
    <w:rsid w:val="00D61ABC"/>
    <w:rPr>
      <w:rFonts w:asciiTheme="majorHAnsi" w:eastAsiaTheme="majorEastAsia" w:hAnsiTheme="majorHAnsi" w:cstheme="majorBidi"/>
      <w:i/>
      <w:iCs/>
    </w:rPr>
  </w:style>
  <w:style w:type="character" w:customStyle="1" w:styleId="Otsikko8Char">
    <w:name w:val="Otsikko 8 Char"/>
    <w:basedOn w:val="Kappaleenoletusfontti"/>
    <w:link w:val="Otsikko8"/>
    <w:uiPriority w:val="9"/>
    <w:semiHidden/>
    <w:rsid w:val="00D61ABC"/>
    <w:rPr>
      <w:rFonts w:asciiTheme="majorHAnsi" w:eastAsiaTheme="majorEastAsia" w:hAnsiTheme="majorHAnsi" w:cstheme="majorBidi"/>
      <w:sz w:val="20"/>
      <w:szCs w:val="20"/>
    </w:rPr>
  </w:style>
  <w:style w:type="character" w:customStyle="1" w:styleId="Otsikko9Char">
    <w:name w:val="Otsikko 9 Char"/>
    <w:basedOn w:val="Kappaleenoletusfontti"/>
    <w:link w:val="Otsikko9"/>
    <w:uiPriority w:val="9"/>
    <w:semiHidden/>
    <w:rsid w:val="00D61ABC"/>
    <w:rPr>
      <w:rFonts w:asciiTheme="majorHAnsi" w:eastAsiaTheme="majorEastAsia" w:hAnsiTheme="majorHAnsi" w:cstheme="majorBidi"/>
      <w:i/>
      <w:iCs/>
      <w:spacing w:val="5"/>
      <w:sz w:val="20"/>
      <w:szCs w:val="20"/>
    </w:rPr>
  </w:style>
  <w:style w:type="paragraph" w:styleId="Otsikko">
    <w:name w:val="Title"/>
    <w:basedOn w:val="Normaali"/>
    <w:next w:val="Normaali"/>
    <w:link w:val="OtsikkoChar"/>
    <w:uiPriority w:val="10"/>
    <w:qFormat/>
    <w:rsid w:val="00D61AB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OtsikkoChar">
    <w:name w:val="Otsikko Char"/>
    <w:basedOn w:val="Kappaleenoletusfontti"/>
    <w:link w:val="Otsikko"/>
    <w:uiPriority w:val="10"/>
    <w:rsid w:val="00D61ABC"/>
    <w:rPr>
      <w:rFonts w:asciiTheme="majorHAnsi" w:eastAsiaTheme="majorEastAsia" w:hAnsiTheme="majorHAnsi" w:cstheme="majorBidi"/>
      <w:spacing w:val="5"/>
      <w:sz w:val="52"/>
      <w:szCs w:val="52"/>
    </w:rPr>
  </w:style>
  <w:style w:type="paragraph" w:styleId="Alaotsikko">
    <w:name w:val="Subtitle"/>
    <w:basedOn w:val="Normaali"/>
    <w:next w:val="Normaali"/>
    <w:link w:val="AlaotsikkoChar"/>
    <w:uiPriority w:val="11"/>
    <w:qFormat/>
    <w:rsid w:val="00D61ABC"/>
    <w:pPr>
      <w:spacing w:after="600"/>
    </w:pPr>
    <w:rPr>
      <w:rFonts w:asciiTheme="majorHAnsi" w:eastAsiaTheme="majorEastAsia" w:hAnsiTheme="majorHAnsi" w:cstheme="majorBidi"/>
      <w:i/>
      <w:iCs/>
      <w:spacing w:val="13"/>
      <w:sz w:val="24"/>
      <w:szCs w:val="24"/>
    </w:rPr>
  </w:style>
  <w:style w:type="character" w:customStyle="1" w:styleId="AlaotsikkoChar">
    <w:name w:val="Alaotsikko Char"/>
    <w:basedOn w:val="Kappaleenoletusfontti"/>
    <w:link w:val="Alaotsikko"/>
    <w:uiPriority w:val="11"/>
    <w:rsid w:val="00D61ABC"/>
    <w:rPr>
      <w:rFonts w:asciiTheme="majorHAnsi" w:eastAsiaTheme="majorEastAsia" w:hAnsiTheme="majorHAnsi" w:cstheme="majorBidi"/>
      <w:i/>
      <w:iCs/>
      <w:spacing w:val="13"/>
      <w:sz w:val="24"/>
      <w:szCs w:val="24"/>
    </w:rPr>
  </w:style>
  <w:style w:type="character" w:styleId="Voimakas">
    <w:name w:val="Strong"/>
    <w:uiPriority w:val="22"/>
    <w:qFormat/>
    <w:rsid w:val="00D61ABC"/>
    <w:rPr>
      <w:b/>
      <w:bCs/>
    </w:rPr>
  </w:style>
  <w:style w:type="character" w:styleId="Korostus">
    <w:name w:val="Emphasis"/>
    <w:uiPriority w:val="20"/>
    <w:qFormat/>
    <w:rsid w:val="00D61ABC"/>
    <w:rPr>
      <w:b/>
      <w:bCs/>
      <w:i/>
      <w:iCs/>
      <w:spacing w:val="10"/>
      <w:bdr w:val="none" w:sz="0" w:space="0" w:color="auto"/>
      <w:shd w:val="clear" w:color="auto" w:fill="auto"/>
    </w:rPr>
  </w:style>
  <w:style w:type="paragraph" w:styleId="Eivli">
    <w:name w:val="No Spacing"/>
    <w:basedOn w:val="Normaali"/>
    <w:uiPriority w:val="1"/>
    <w:qFormat/>
    <w:rsid w:val="00D61ABC"/>
  </w:style>
  <w:style w:type="paragraph" w:styleId="Lainaus">
    <w:name w:val="Quote"/>
    <w:basedOn w:val="Normaali"/>
    <w:next w:val="Normaali"/>
    <w:link w:val="LainausChar"/>
    <w:uiPriority w:val="29"/>
    <w:qFormat/>
    <w:rsid w:val="00D61ABC"/>
    <w:pPr>
      <w:spacing w:before="200"/>
      <w:ind w:left="360" w:right="360"/>
    </w:pPr>
    <w:rPr>
      <w:i/>
      <w:iCs/>
    </w:rPr>
  </w:style>
  <w:style w:type="character" w:customStyle="1" w:styleId="LainausChar">
    <w:name w:val="Lainaus Char"/>
    <w:basedOn w:val="Kappaleenoletusfontti"/>
    <w:link w:val="Lainaus"/>
    <w:uiPriority w:val="29"/>
    <w:rsid w:val="00D61ABC"/>
    <w:rPr>
      <w:i/>
      <w:iCs/>
    </w:rPr>
  </w:style>
  <w:style w:type="paragraph" w:styleId="Erottuvalainaus">
    <w:name w:val="Intense Quote"/>
    <w:basedOn w:val="Normaali"/>
    <w:next w:val="Normaali"/>
    <w:link w:val="ErottuvalainausChar"/>
    <w:uiPriority w:val="30"/>
    <w:qFormat/>
    <w:rsid w:val="00D61ABC"/>
    <w:pPr>
      <w:pBdr>
        <w:bottom w:val="single" w:sz="4" w:space="1" w:color="auto"/>
      </w:pBdr>
      <w:spacing w:before="200" w:after="280"/>
      <w:ind w:left="1008" w:right="1152"/>
      <w:jc w:val="both"/>
    </w:pPr>
    <w:rPr>
      <w:b/>
      <w:bCs/>
      <w:i/>
      <w:iCs/>
    </w:rPr>
  </w:style>
  <w:style w:type="character" w:customStyle="1" w:styleId="ErottuvalainausChar">
    <w:name w:val="Erottuva lainaus Char"/>
    <w:basedOn w:val="Kappaleenoletusfontti"/>
    <w:link w:val="Erottuvalainaus"/>
    <w:uiPriority w:val="30"/>
    <w:rsid w:val="00D61ABC"/>
    <w:rPr>
      <w:b/>
      <w:bCs/>
      <w:i/>
      <w:iCs/>
    </w:rPr>
  </w:style>
  <w:style w:type="character" w:styleId="Hienovarainenkorostus">
    <w:name w:val="Subtle Emphasis"/>
    <w:uiPriority w:val="19"/>
    <w:qFormat/>
    <w:rsid w:val="00D61ABC"/>
    <w:rPr>
      <w:i/>
      <w:iCs/>
    </w:rPr>
  </w:style>
  <w:style w:type="character" w:styleId="Hienovarainenviittaus">
    <w:name w:val="Subtle Reference"/>
    <w:uiPriority w:val="31"/>
    <w:qFormat/>
    <w:rsid w:val="00D61ABC"/>
    <w:rPr>
      <w:smallCaps/>
    </w:rPr>
  </w:style>
  <w:style w:type="character" w:styleId="Erottuvaviittaus">
    <w:name w:val="Intense Reference"/>
    <w:uiPriority w:val="32"/>
    <w:qFormat/>
    <w:rsid w:val="00D61ABC"/>
    <w:rPr>
      <w:smallCaps/>
      <w:spacing w:val="5"/>
      <w:u w:val="single"/>
    </w:rPr>
  </w:style>
  <w:style w:type="character" w:styleId="Kirjannimike">
    <w:name w:val="Book Title"/>
    <w:uiPriority w:val="33"/>
    <w:qFormat/>
    <w:rsid w:val="00D61ABC"/>
    <w:rPr>
      <w:i/>
      <w:iCs/>
      <w:smallCaps/>
      <w:spacing w:val="5"/>
    </w:rPr>
  </w:style>
  <w:style w:type="paragraph" w:styleId="Sisllysluettelonotsikko">
    <w:name w:val="TOC Heading"/>
    <w:basedOn w:val="Otsikko1"/>
    <w:next w:val="Normaali"/>
    <w:uiPriority w:val="39"/>
    <w:semiHidden/>
    <w:unhideWhenUsed/>
    <w:qFormat/>
    <w:rsid w:val="00D61AB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nen">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1AF36-86CE-4DA1-85A1-F83D3915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4101</Words>
  <Characters>33224</Characters>
  <Application>Microsoft Office Word</Application>
  <DocSecurity>0</DocSecurity>
  <Lines>276</Lines>
  <Paragraphs>74</Paragraphs>
  <ScaleCrop>false</ScaleCrop>
  <HeadingPairs>
    <vt:vector size="4" baseType="variant">
      <vt:variant>
        <vt:lpstr>Otsikko</vt:lpstr>
      </vt:variant>
      <vt:variant>
        <vt:i4>1</vt:i4>
      </vt:variant>
      <vt:variant>
        <vt:lpstr>Otsikot</vt:lpstr>
      </vt:variant>
      <vt:variant>
        <vt:i4>14</vt:i4>
      </vt:variant>
    </vt:vector>
  </HeadingPairs>
  <TitlesOfParts>
    <vt:vector size="15" baseType="lpstr">
      <vt:lpstr/>
      <vt:lpstr>Neljästoista etappi: Lakia ja evankeliumia</vt:lpstr>
      <vt:lpstr>    Uuden testamentin kirjoitusten järjestys</vt:lpstr>
      <vt:lpstr>    Sanoma Herran tulemisesta</vt:lpstr>
      <vt:lpstr>        Kirjeet tessalonikalaisille</vt:lpstr>
      <vt:lpstr>    Uusi testamentti ja ajan filosofia</vt:lpstr>
      <vt:lpstr>        Platon</vt:lpstr>
      <vt:lpstr>        Stoa</vt:lpstr>
      <vt:lpstr>    Paavali ja Heprealaiskirjeen kirjoittaja</vt:lpstr>
      <vt:lpstr>        Vanhan ja uuden liiton välinen kytkös</vt:lpstr>
      <vt:lpstr>    Paavalin toiminnan aika  </vt:lpstr>
      <vt:lpstr>    Paavalin pääkirjeet</vt:lpstr>
      <vt:lpstr>        Kirje galatalaisille</vt:lpstr>
      <vt:lpstr>        Kirjeet korinttilaisille</vt:lpstr>
      <vt:lpstr>        Kirje roomalaisille</vt:lpstr>
    </vt:vector>
  </TitlesOfParts>
  <Company/>
  <LinksUpToDate>false</LinksUpToDate>
  <CharactersWithSpaces>37251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Jaakko</dc:creator>
  <cp:lastModifiedBy>Jaakko</cp:lastModifiedBy>
  <cp:revision>3</cp:revision>
  <cp:lastPrinted>2015-09-29T20:23:00Z</cp:lastPrinted>
  <dcterms:created xsi:type="dcterms:W3CDTF">2016-04-22T18:16:00Z</dcterms:created>
  <dcterms:modified xsi:type="dcterms:W3CDTF">2017-04-08T16:23:00Z</dcterms:modified>
</cp:coreProperties>
</file>